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F3BA" w14:textId="77777777" w:rsidR="00CE10C6" w:rsidRPr="00544AC4" w:rsidRDefault="00CE10C6" w:rsidP="004D0BFD">
      <w:pPr>
        <w:jc w:val="center"/>
        <w:rPr>
          <w:b/>
          <w:sz w:val="28"/>
          <w:szCs w:val="28"/>
        </w:rPr>
      </w:pPr>
      <w:r w:rsidRPr="00544AC4">
        <w:rPr>
          <w:b/>
          <w:sz w:val="28"/>
          <w:szCs w:val="28"/>
        </w:rPr>
        <w:t>Mad River Valley Planning District</w:t>
      </w:r>
    </w:p>
    <w:p w14:paraId="33B92EDE" w14:textId="77777777" w:rsidR="00094599" w:rsidRDefault="00EB53E9" w:rsidP="004D0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</w:t>
      </w:r>
      <w:r w:rsidR="004D0BFD" w:rsidRPr="00544AC4">
        <w:rPr>
          <w:b/>
          <w:sz w:val="28"/>
          <w:szCs w:val="28"/>
        </w:rPr>
        <w:t>1</w:t>
      </w:r>
      <w:r w:rsidR="004A294C">
        <w:rPr>
          <w:b/>
          <w:sz w:val="28"/>
          <w:szCs w:val="28"/>
        </w:rPr>
        <w:t>6</w:t>
      </w:r>
      <w:r w:rsidR="00CE10C6" w:rsidRPr="00544AC4">
        <w:rPr>
          <w:b/>
          <w:sz w:val="28"/>
          <w:szCs w:val="28"/>
        </w:rPr>
        <w:t xml:space="preserve"> Work Plan</w:t>
      </w:r>
    </w:p>
    <w:p w14:paraId="6247BDB5" w14:textId="77777777" w:rsidR="00094599" w:rsidRDefault="00B7588C" w:rsidP="00094599">
      <w:pPr>
        <w:jc w:val="center"/>
        <w:rPr>
          <w:b/>
          <w:sz w:val="20"/>
          <w:szCs w:val="20"/>
        </w:rPr>
      </w:pPr>
      <w:r w:rsidRPr="00B7588C">
        <w:rPr>
          <w:b/>
          <w:sz w:val="20"/>
          <w:szCs w:val="20"/>
        </w:rPr>
        <w:t>(March 201</w:t>
      </w:r>
      <w:r w:rsidR="004A294C">
        <w:rPr>
          <w:b/>
          <w:sz w:val="20"/>
          <w:szCs w:val="20"/>
        </w:rPr>
        <w:t>5</w:t>
      </w:r>
      <w:r w:rsidRPr="00B7588C">
        <w:rPr>
          <w:b/>
          <w:sz w:val="20"/>
          <w:szCs w:val="20"/>
        </w:rPr>
        <w:t>-February 201</w:t>
      </w:r>
      <w:r w:rsidR="004A294C">
        <w:rPr>
          <w:b/>
          <w:sz w:val="20"/>
          <w:szCs w:val="20"/>
        </w:rPr>
        <w:t>6</w:t>
      </w:r>
      <w:r w:rsidRPr="00B7588C">
        <w:rPr>
          <w:b/>
          <w:sz w:val="20"/>
          <w:szCs w:val="20"/>
        </w:rPr>
        <w:t>)</w:t>
      </w:r>
    </w:p>
    <w:p w14:paraId="3DE0DA88" w14:textId="13BCD685" w:rsidR="00E32880" w:rsidRPr="00E32880" w:rsidRDefault="00E32880" w:rsidP="00094599">
      <w:pPr>
        <w:jc w:val="center"/>
        <w:rPr>
          <w:b/>
          <w:color w:val="660066"/>
          <w:sz w:val="20"/>
          <w:szCs w:val="20"/>
        </w:rPr>
      </w:pPr>
      <w:r>
        <w:rPr>
          <w:b/>
          <w:color w:val="660066"/>
          <w:sz w:val="20"/>
          <w:szCs w:val="20"/>
        </w:rPr>
        <w:t>October 12, 2015 Update</w:t>
      </w:r>
    </w:p>
    <w:p w14:paraId="7545B865" w14:textId="77777777" w:rsidR="00096D55" w:rsidRDefault="00096D55" w:rsidP="0047343A">
      <w:pPr>
        <w:rPr>
          <w:rFonts w:cs="Arial"/>
          <w:b/>
          <w:u w:val="single"/>
        </w:rPr>
      </w:pPr>
    </w:p>
    <w:p w14:paraId="0EBFED43" w14:textId="77777777" w:rsidR="00096D55" w:rsidRDefault="00096D55" w:rsidP="0047343A">
      <w:pPr>
        <w:rPr>
          <w:rFonts w:cs="Arial"/>
          <w:b/>
          <w:u w:val="single"/>
        </w:rPr>
      </w:pPr>
    </w:p>
    <w:p w14:paraId="73FDCC79" w14:textId="77777777" w:rsidR="0047343A" w:rsidRPr="0047343A" w:rsidRDefault="0047343A" w:rsidP="0047343A">
      <w:pPr>
        <w:rPr>
          <w:rFonts w:cs="Arial"/>
          <w:b/>
          <w:u w:val="single"/>
        </w:rPr>
      </w:pPr>
      <w:r w:rsidRPr="0047343A">
        <w:rPr>
          <w:rFonts w:cs="Arial"/>
          <w:b/>
          <w:u w:val="single"/>
        </w:rPr>
        <w:t>Economic Development</w:t>
      </w:r>
    </w:p>
    <w:p w14:paraId="6A9A3371" w14:textId="77777777" w:rsidR="004A294C" w:rsidRDefault="004A294C" w:rsidP="004A294C">
      <w:pPr>
        <w:rPr>
          <w:rFonts w:cs="Arial"/>
        </w:rPr>
      </w:pPr>
      <w:proofErr w:type="gramStart"/>
      <w:r w:rsidRPr="004A294C">
        <w:rPr>
          <w:rFonts w:cs="Arial"/>
        </w:rPr>
        <w:t>Co-lead MRV Economic Vitality Workshop Series and exploration for long-term economic vitality with MRV Chamber.</w:t>
      </w:r>
      <w:proofErr w:type="gramEnd"/>
      <w:r w:rsidRPr="004A294C">
        <w:rPr>
          <w:rFonts w:cs="Arial"/>
        </w:rPr>
        <w:t xml:space="preserve"> Host a</w:t>
      </w:r>
      <w:r>
        <w:rPr>
          <w:rFonts w:cs="Arial"/>
        </w:rPr>
        <w:t xml:space="preserve"> second MRV</w:t>
      </w:r>
      <w:r w:rsidRPr="004A294C">
        <w:rPr>
          <w:rFonts w:cs="Arial"/>
        </w:rPr>
        <w:t xml:space="preserve"> Economic Summit &amp; Community Picnic</w:t>
      </w:r>
      <w:r w:rsidR="007409A8">
        <w:rPr>
          <w:rFonts w:cs="Arial"/>
        </w:rPr>
        <w:t>.</w:t>
      </w:r>
      <w:r w:rsidRPr="004A294C">
        <w:rPr>
          <w:rFonts w:cs="Arial"/>
        </w:rPr>
        <w:t xml:space="preserve"> </w:t>
      </w:r>
    </w:p>
    <w:p w14:paraId="4E7E6317" w14:textId="61AC3ABA" w:rsidR="00E32880" w:rsidRPr="00E32880" w:rsidRDefault="00E32880" w:rsidP="00E32880">
      <w:pPr>
        <w:ind w:left="720"/>
        <w:rPr>
          <w:rFonts w:cs="Arial"/>
          <w:color w:val="660066"/>
        </w:rPr>
      </w:pPr>
      <w:r>
        <w:rPr>
          <w:rFonts w:cs="Arial"/>
          <w:color w:val="660066"/>
        </w:rPr>
        <w:t xml:space="preserve">10 EVS workshops completed. Sector Rep </w:t>
      </w:r>
      <w:proofErr w:type="spellStart"/>
      <w:r>
        <w:rPr>
          <w:rFonts w:cs="Arial"/>
          <w:color w:val="660066"/>
        </w:rPr>
        <w:t>Mtg</w:t>
      </w:r>
      <w:proofErr w:type="spellEnd"/>
      <w:r>
        <w:rPr>
          <w:rFonts w:cs="Arial"/>
          <w:color w:val="660066"/>
        </w:rPr>
        <w:t xml:space="preserve"> to take place on 10/19. 2015 MRV Economic Summit scheduled for December.</w:t>
      </w:r>
    </w:p>
    <w:p w14:paraId="38B46F10" w14:textId="77777777" w:rsidR="0047343A" w:rsidRPr="0047343A" w:rsidRDefault="0047343A" w:rsidP="007E2BA3">
      <w:pPr>
        <w:rPr>
          <w:rFonts w:cs="Arial"/>
          <w:b/>
          <w:u w:val="single"/>
        </w:rPr>
      </w:pPr>
    </w:p>
    <w:p w14:paraId="7D1579B2" w14:textId="77777777" w:rsidR="004A294C" w:rsidRDefault="004A294C" w:rsidP="004A294C">
      <w:pPr>
        <w:rPr>
          <w:rFonts w:cs="Arial"/>
        </w:rPr>
      </w:pPr>
      <w:r>
        <w:rPr>
          <w:rFonts w:cs="Arial"/>
          <w:b/>
          <w:u w:val="single"/>
        </w:rPr>
        <w:t>Recreation</w:t>
      </w:r>
      <w:r w:rsidRPr="0047343A">
        <w:rPr>
          <w:rFonts w:cs="Arial"/>
        </w:rPr>
        <w:t xml:space="preserve"> </w:t>
      </w:r>
    </w:p>
    <w:p w14:paraId="3BEAAD68" w14:textId="77777777" w:rsidR="004A294C" w:rsidRDefault="004A294C" w:rsidP="004A294C">
      <w:pPr>
        <w:rPr>
          <w:rFonts w:cs="Arial"/>
        </w:rPr>
      </w:pPr>
      <w:r>
        <w:rPr>
          <w:rFonts w:cs="Arial"/>
        </w:rPr>
        <w:t>Lead MRV Active-Transportation Plan project &amp; w</w:t>
      </w:r>
      <w:r w:rsidRPr="0047343A">
        <w:rPr>
          <w:rFonts w:cs="Arial"/>
        </w:rPr>
        <w:t>ork closely with</w:t>
      </w:r>
      <w:r>
        <w:rPr>
          <w:rFonts w:cs="Arial"/>
        </w:rPr>
        <w:t xml:space="preserve"> the MRV Trails Collaborative, MRV Recreation District, Mad River Path Association &amp; other stakeholders on implementation. </w:t>
      </w:r>
    </w:p>
    <w:p w14:paraId="2755D574" w14:textId="189034AB" w:rsidR="00E32880" w:rsidRPr="00E32880" w:rsidRDefault="00E32880" w:rsidP="00E32880">
      <w:pPr>
        <w:ind w:left="720"/>
        <w:rPr>
          <w:rFonts w:cs="Arial"/>
          <w:b/>
          <w:color w:val="660066"/>
          <w:highlight w:val="green"/>
          <w:u w:val="single"/>
        </w:rPr>
      </w:pPr>
      <w:r>
        <w:rPr>
          <w:rFonts w:cs="Arial"/>
          <w:color w:val="660066"/>
        </w:rPr>
        <w:t xml:space="preserve">MRV Moves work has begun. Consultant on board and committee engaged. Surveys, mapping, and </w:t>
      </w:r>
      <w:proofErr w:type="spellStart"/>
      <w:r>
        <w:rPr>
          <w:rFonts w:cs="Arial"/>
          <w:color w:val="660066"/>
        </w:rPr>
        <w:t>mtgs</w:t>
      </w:r>
      <w:proofErr w:type="spellEnd"/>
      <w:r>
        <w:rPr>
          <w:rFonts w:cs="Arial"/>
          <w:color w:val="660066"/>
        </w:rPr>
        <w:t xml:space="preserve"> are underway.</w:t>
      </w:r>
    </w:p>
    <w:p w14:paraId="350B3F7B" w14:textId="77777777" w:rsidR="004A294C" w:rsidRDefault="004A294C" w:rsidP="0047343A">
      <w:pPr>
        <w:rPr>
          <w:rFonts w:cs="Arial"/>
          <w:b/>
          <w:u w:val="single"/>
        </w:rPr>
      </w:pPr>
    </w:p>
    <w:p w14:paraId="0B8F1D37" w14:textId="77777777" w:rsidR="007E2BA3" w:rsidRPr="0047343A" w:rsidRDefault="007E2BA3" w:rsidP="007E2BA3">
      <w:pPr>
        <w:rPr>
          <w:rFonts w:cs="Arial"/>
          <w:b/>
          <w:u w:val="single"/>
        </w:rPr>
      </w:pPr>
      <w:r w:rsidRPr="0047343A">
        <w:rPr>
          <w:rFonts w:cs="Arial"/>
          <w:b/>
          <w:u w:val="single"/>
        </w:rPr>
        <w:t xml:space="preserve">Flood </w:t>
      </w:r>
      <w:r w:rsidR="0047343A" w:rsidRPr="0047343A">
        <w:rPr>
          <w:rFonts w:cs="Arial"/>
          <w:b/>
          <w:u w:val="single"/>
        </w:rPr>
        <w:t>Resi</w:t>
      </w:r>
      <w:r w:rsidR="001E012A">
        <w:rPr>
          <w:rFonts w:cs="Arial"/>
          <w:b/>
          <w:u w:val="single"/>
        </w:rPr>
        <w:t>lience</w:t>
      </w:r>
    </w:p>
    <w:p w14:paraId="0C607E0E" w14:textId="77777777" w:rsidR="00050EEF" w:rsidRDefault="00EB53E9" w:rsidP="007E2BA3">
      <w:pPr>
        <w:rPr>
          <w:rFonts w:cs="Arial"/>
        </w:rPr>
      </w:pPr>
      <w:r>
        <w:rPr>
          <w:rFonts w:cs="Arial"/>
        </w:rPr>
        <w:t>Implement recommendations from</w:t>
      </w:r>
      <w:r w:rsidR="007E2BA3" w:rsidRPr="0047343A">
        <w:rPr>
          <w:rFonts w:cs="Arial"/>
        </w:rPr>
        <w:t xml:space="preserve"> </w:t>
      </w:r>
      <w:r w:rsidR="00D5500A" w:rsidRPr="0047343A">
        <w:rPr>
          <w:rFonts w:cs="Arial"/>
        </w:rPr>
        <w:t>EPA Smart Growth Implementation Assistance planning project</w:t>
      </w:r>
      <w:r w:rsidR="007E2BA3" w:rsidRPr="0047343A">
        <w:rPr>
          <w:rFonts w:cs="Arial"/>
        </w:rPr>
        <w:t xml:space="preserve"> and </w:t>
      </w:r>
      <w:r w:rsidR="0047343A" w:rsidRPr="0047343A">
        <w:rPr>
          <w:rFonts w:cs="Arial"/>
        </w:rPr>
        <w:t xml:space="preserve">related initiatives. </w:t>
      </w:r>
      <w:r w:rsidR="004A294C">
        <w:rPr>
          <w:rFonts w:cs="Arial"/>
        </w:rPr>
        <w:t xml:space="preserve">Hold MRV-focused post-Irene resilience event with regional, State, &amp; Federal partners. </w:t>
      </w:r>
    </w:p>
    <w:p w14:paraId="6F4137D2" w14:textId="0FA09567" w:rsidR="00E32880" w:rsidRPr="00E32880" w:rsidRDefault="00E32880" w:rsidP="00E32880">
      <w:pPr>
        <w:ind w:left="720"/>
        <w:rPr>
          <w:rFonts w:cs="Arial"/>
          <w:color w:val="660066"/>
        </w:rPr>
      </w:pPr>
      <w:r>
        <w:rPr>
          <w:rFonts w:cs="Arial"/>
          <w:color w:val="660066"/>
        </w:rPr>
        <w:t xml:space="preserve">FMR-led W3MP work funded and underway, which focuses MRV flood resilience work on watershed-wide approaches to minimize stormwater. Public events planned for 2016. </w:t>
      </w:r>
    </w:p>
    <w:p w14:paraId="6CD0A5F7" w14:textId="77777777" w:rsidR="00D5500A" w:rsidRPr="0047343A" w:rsidRDefault="00D5500A" w:rsidP="00D5500A">
      <w:pPr>
        <w:rPr>
          <w:rFonts w:cs="Arial"/>
          <w:b/>
          <w:u w:val="single"/>
        </w:rPr>
      </w:pPr>
    </w:p>
    <w:p w14:paraId="1B7BEE7E" w14:textId="77777777" w:rsidR="007E2BA3" w:rsidRPr="0047343A" w:rsidRDefault="00D5500A" w:rsidP="007E2BA3">
      <w:pPr>
        <w:rPr>
          <w:rFonts w:cs="Arial"/>
          <w:b/>
          <w:u w:val="single"/>
        </w:rPr>
      </w:pPr>
      <w:r w:rsidRPr="0047343A">
        <w:rPr>
          <w:rFonts w:cs="Arial"/>
          <w:b/>
          <w:u w:val="single"/>
        </w:rPr>
        <w:t xml:space="preserve">Municipal Support </w:t>
      </w:r>
    </w:p>
    <w:p w14:paraId="7C7911B1" w14:textId="77777777" w:rsidR="00050EEF" w:rsidRDefault="00D5500A" w:rsidP="007E2BA3">
      <w:pPr>
        <w:rPr>
          <w:rFonts w:cs="Arial"/>
        </w:rPr>
      </w:pPr>
      <w:r w:rsidRPr="0047343A">
        <w:rPr>
          <w:rFonts w:cs="Arial"/>
        </w:rPr>
        <w:t>Assist the planning function of Valley towns, including support for municipal plan rewrites and rewrites of regulatory documents related to river corridors, wildlife habitat, housing, etc.</w:t>
      </w:r>
      <w:r w:rsidR="007E2BA3" w:rsidRPr="0047343A">
        <w:rPr>
          <w:rFonts w:cs="Arial"/>
        </w:rPr>
        <w:t xml:space="preserve"> </w:t>
      </w:r>
      <w:r w:rsidRPr="0047343A">
        <w:rPr>
          <w:rFonts w:cs="Arial"/>
        </w:rPr>
        <w:t xml:space="preserve">Continue regular meetings of zoning administrators, </w:t>
      </w:r>
      <w:proofErr w:type="spellStart"/>
      <w:r w:rsidRPr="0047343A">
        <w:rPr>
          <w:rFonts w:cs="Arial"/>
        </w:rPr>
        <w:t>Selectboards</w:t>
      </w:r>
      <w:proofErr w:type="spellEnd"/>
      <w:r w:rsidRPr="0047343A">
        <w:rPr>
          <w:rFonts w:cs="Arial"/>
        </w:rPr>
        <w:t xml:space="preserve">, and other municipal officers </w:t>
      </w:r>
      <w:r w:rsidR="0047343A" w:rsidRPr="0047343A">
        <w:rPr>
          <w:rFonts w:cs="Arial"/>
        </w:rPr>
        <w:t xml:space="preserve">as needed </w:t>
      </w:r>
      <w:r w:rsidRPr="0047343A">
        <w:rPr>
          <w:rFonts w:cs="Arial"/>
        </w:rPr>
        <w:t>within the three towns.</w:t>
      </w:r>
      <w:r w:rsidR="007E2BA3" w:rsidRPr="0047343A">
        <w:rPr>
          <w:rFonts w:cs="Arial"/>
        </w:rPr>
        <w:t xml:space="preserve"> </w:t>
      </w:r>
      <w:r w:rsidRPr="0047343A">
        <w:rPr>
          <w:rFonts w:cs="Arial"/>
        </w:rPr>
        <w:t>Continue development of decentralized wastewater options throughout the MRV on a limited basis.</w:t>
      </w:r>
      <w:r w:rsidR="007E2BA3" w:rsidRPr="0047343A">
        <w:rPr>
          <w:rFonts w:cs="Arial"/>
        </w:rPr>
        <w:t xml:space="preserve"> </w:t>
      </w:r>
      <w:r w:rsidR="00833798" w:rsidRPr="0047343A">
        <w:rPr>
          <w:rFonts w:cs="Arial"/>
        </w:rPr>
        <w:t xml:space="preserve"> </w:t>
      </w:r>
    </w:p>
    <w:p w14:paraId="4BA89CCD" w14:textId="77777777" w:rsidR="00BB7E6A" w:rsidRDefault="004A294C" w:rsidP="00BB7E6A">
      <w:pPr>
        <w:numPr>
          <w:ilvl w:val="0"/>
          <w:numId w:val="28"/>
        </w:numPr>
        <w:rPr>
          <w:rFonts w:cs="Arial"/>
        </w:rPr>
      </w:pPr>
      <w:r>
        <w:rPr>
          <w:rFonts w:cs="Arial"/>
        </w:rPr>
        <w:t>Neighborhood Development Area application for Warren</w:t>
      </w:r>
    </w:p>
    <w:p w14:paraId="5340646A" w14:textId="68590D59" w:rsidR="00E32880" w:rsidRPr="00E32880" w:rsidRDefault="00E32880" w:rsidP="00E32880">
      <w:pPr>
        <w:numPr>
          <w:ilvl w:val="1"/>
          <w:numId w:val="28"/>
        </w:numPr>
        <w:rPr>
          <w:rFonts w:cs="Arial"/>
          <w:color w:val="660066"/>
        </w:rPr>
      </w:pPr>
      <w:r w:rsidRPr="00E32880">
        <w:rPr>
          <w:rFonts w:cs="Arial"/>
          <w:color w:val="660066"/>
        </w:rPr>
        <w:t>On hold</w:t>
      </w:r>
    </w:p>
    <w:p w14:paraId="1E9434B9" w14:textId="700AED3B" w:rsidR="00BB7E6A" w:rsidRDefault="00E32880" w:rsidP="00BB7E6A">
      <w:pPr>
        <w:numPr>
          <w:ilvl w:val="0"/>
          <w:numId w:val="28"/>
        </w:numPr>
        <w:rPr>
          <w:rFonts w:cs="Arial"/>
        </w:rPr>
      </w:pPr>
      <w:r>
        <w:rPr>
          <w:rFonts w:cs="Arial"/>
        </w:rPr>
        <w:t>Stormwater</w:t>
      </w:r>
      <w:r w:rsidR="00BB7E6A" w:rsidRPr="004A294C">
        <w:rPr>
          <w:rFonts w:cs="Arial"/>
        </w:rPr>
        <w:t>, resilience language.</w:t>
      </w:r>
    </w:p>
    <w:p w14:paraId="3B61FD2D" w14:textId="089D5C3B" w:rsidR="00E32880" w:rsidRPr="00E32880" w:rsidRDefault="00E32880" w:rsidP="00E32880">
      <w:pPr>
        <w:numPr>
          <w:ilvl w:val="1"/>
          <w:numId w:val="28"/>
        </w:numPr>
        <w:rPr>
          <w:rFonts w:cs="Arial"/>
          <w:color w:val="660066"/>
        </w:rPr>
      </w:pPr>
      <w:r w:rsidRPr="00E32880">
        <w:rPr>
          <w:rFonts w:cs="Arial"/>
          <w:color w:val="660066"/>
        </w:rPr>
        <w:t xml:space="preserve">Resilience language tied to W3MP work. </w:t>
      </w:r>
    </w:p>
    <w:p w14:paraId="36B7654A" w14:textId="77777777" w:rsidR="00BB7E6A" w:rsidRDefault="00BB7E6A" w:rsidP="00BB7E6A">
      <w:pPr>
        <w:numPr>
          <w:ilvl w:val="0"/>
          <w:numId w:val="28"/>
        </w:numPr>
        <w:rPr>
          <w:rFonts w:cs="Arial"/>
        </w:rPr>
      </w:pPr>
      <w:r w:rsidRPr="004A294C">
        <w:rPr>
          <w:rFonts w:cs="Arial"/>
        </w:rPr>
        <w:t>Tri-town SB</w:t>
      </w:r>
    </w:p>
    <w:p w14:paraId="308B351E" w14:textId="70CE8685" w:rsidR="00E32880" w:rsidRPr="004A294C" w:rsidRDefault="00E32880" w:rsidP="00E32880">
      <w:pPr>
        <w:numPr>
          <w:ilvl w:val="1"/>
          <w:numId w:val="28"/>
        </w:numPr>
        <w:rPr>
          <w:rFonts w:cs="Arial"/>
        </w:rPr>
      </w:pPr>
      <w:r>
        <w:rPr>
          <w:rFonts w:cs="Arial"/>
          <w:color w:val="660066"/>
        </w:rPr>
        <w:t>Scheduled for 12/16. Will included broader input (watershed-wide) and scope.</w:t>
      </w:r>
    </w:p>
    <w:p w14:paraId="34B597AF" w14:textId="77777777" w:rsidR="00BB7E6A" w:rsidRDefault="00BB7E6A" w:rsidP="00BB7E6A">
      <w:pPr>
        <w:numPr>
          <w:ilvl w:val="0"/>
          <w:numId w:val="28"/>
        </w:numPr>
        <w:rPr>
          <w:rFonts w:cs="Arial"/>
        </w:rPr>
      </w:pPr>
      <w:r w:rsidRPr="004A294C">
        <w:rPr>
          <w:rFonts w:cs="Arial"/>
        </w:rPr>
        <w:t>Wastewater</w:t>
      </w:r>
    </w:p>
    <w:p w14:paraId="3E0B9A6C" w14:textId="17E7EE12" w:rsidR="00E32880" w:rsidRPr="004A294C" w:rsidRDefault="00E32880" w:rsidP="00E32880">
      <w:pPr>
        <w:numPr>
          <w:ilvl w:val="1"/>
          <w:numId w:val="28"/>
        </w:numPr>
        <w:rPr>
          <w:rFonts w:cs="Arial"/>
        </w:rPr>
      </w:pPr>
      <w:r w:rsidRPr="00E32880">
        <w:rPr>
          <w:rFonts w:cs="Arial"/>
          <w:color w:val="660066"/>
        </w:rPr>
        <w:t>Waitsfield wastewater program moving into implementation, new sites in the pipeline.</w:t>
      </w:r>
    </w:p>
    <w:p w14:paraId="3588D936" w14:textId="77777777" w:rsidR="009C6703" w:rsidRDefault="009C6703" w:rsidP="00BB7E6A">
      <w:pPr>
        <w:numPr>
          <w:ilvl w:val="0"/>
          <w:numId w:val="28"/>
        </w:numPr>
        <w:rPr>
          <w:rFonts w:cs="Arial"/>
        </w:rPr>
      </w:pPr>
      <w:r w:rsidRPr="004A294C">
        <w:rPr>
          <w:rFonts w:cs="Arial"/>
        </w:rPr>
        <w:t>Sidewalks</w:t>
      </w:r>
    </w:p>
    <w:p w14:paraId="7021943A" w14:textId="14895C62" w:rsidR="00E32880" w:rsidRPr="004A294C" w:rsidRDefault="00E32880" w:rsidP="00E32880">
      <w:pPr>
        <w:numPr>
          <w:ilvl w:val="1"/>
          <w:numId w:val="28"/>
        </w:numPr>
        <w:rPr>
          <w:rFonts w:cs="Arial"/>
        </w:rPr>
      </w:pPr>
      <w:r>
        <w:rPr>
          <w:rFonts w:cs="Arial"/>
          <w:color w:val="660066"/>
        </w:rPr>
        <w:t xml:space="preserve">Participation on Waitsfield West Sidewalk Ph. II committee. </w:t>
      </w:r>
    </w:p>
    <w:p w14:paraId="5E01AEC7" w14:textId="77777777" w:rsidR="007A485E" w:rsidRDefault="007A485E" w:rsidP="00BB7E6A">
      <w:pPr>
        <w:numPr>
          <w:ilvl w:val="0"/>
          <w:numId w:val="28"/>
        </w:numPr>
        <w:rPr>
          <w:rFonts w:cs="Arial"/>
        </w:rPr>
      </w:pPr>
      <w:r w:rsidRPr="004A294C">
        <w:rPr>
          <w:rFonts w:cs="Arial"/>
        </w:rPr>
        <w:t>CVRPC Regional Plan</w:t>
      </w:r>
    </w:p>
    <w:p w14:paraId="2B79E80C" w14:textId="20A1896B" w:rsidR="00E32880" w:rsidRPr="004A294C" w:rsidRDefault="00E32880" w:rsidP="00E32880">
      <w:pPr>
        <w:numPr>
          <w:ilvl w:val="1"/>
          <w:numId w:val="28"/>
        </w:numPr>
        <w:rPr>
          <w:rFonts w:cs="Arial"/>
        </w:rPr>
      </w:pPr>
      <w:r>
        <w:rPr>
          <w:rFonts w:cs="Arial"/>
          <w:color w:val="660066"/>
        </w:rPr>
        <w:t>Participating in process – review of chapters, participating on appropriate committees, etc.</w:t>
      </w:r>
    </w:p>
    <w:p w14:paraId="019AF10C" w14:textId="77777777" w:rsidR="00D5500A" w:rsidRDefault="00D5500A" w:rsidP="00D5500A">
      <w:pPr>
        <w:rPr>
          <w:rFonts w:cs="Arial"/>
          <w:b/>
          <w:u w:val="single"/>
        </w:rPr>
      </w:pPr>
    </w:p>
    <w:p w14:paraId="301E0A4A" w14:textId="77777777" w:rsidR="004A294C" w:rsidRPr="0047343A" w:rsidRDefault="004A294C" w:rsidP="004A294C">
      <w:pPr>
        <w:rPr>
          <w:rFonts w:cs="Arial"/>
          <w:b/>
          <w:u w:val="single"/>
        </w:rPr>
      </w:pPr>
      <w:r w:rsidRPr="0047343A">
        <w:rPr>
          <w:rFonts w:cs="Arial"/>
          <w:b/>
          <w:u w:val="single"/>
        </w:rPr>
        <w:t xml:space="preserve">Transportation </w:t>
      </w:r>
    </w:p>
    <w:p w14:paraId="0B7D83D1" w14:textId="77777777" w:rsidR="004A294C" w:rsidRDefault="004A294C" w:rsidP="004A294C">
      <w:pPr>
        <w:rPr>
          <w:rFonts w:cs="Arial"/>
        </w:rPr>
      </w:pPr>
      <w:r>
        <w:rPr>
          <w:rFonts w:cs="Arial"/>
        </w:rPr>
        <w:t>E</w:t>
      </w:r>
      <w:r w:rsidRPr="0047343A">
        <w:rPr>
          <w:rFonts w:cs="Arial"/>
        </w:rPr>
        <w:t>nhance work of MRV Transportation Advisory Committee.</w:t>
      </w:r>
    </w:p>
    <w:p w14:paraId="69369A1D" w14:textId="77777777" w:rsidR="004A294C" w:rsidRDefault="004A294C" w:rsidP="004A294C">
      <w:pPr>
        <w:numPr>
          <w:ilvl w:val="0"/>
          <w:numId w:val="31"/>
        </w:numPr>
        <w:rPr>
          <w:rFonts w:cs="Arial"/>
        </w:rPr>
      </w:pPr>
      <w:r w:rsidRPr="004A294C">
        <w:rPr>
          <w:rFonts w:cs="Arial"/>
        </w:rPr>
        <w:t>MRV Recreation Plan</w:t>
      </w:r>
    </w:p>
    <w:p w14:paraId="74A9CFD3" w14:textId="05BD0906" w:rsidR="00E32880" w:rsidRPr="004A294C" w:rsidRDefault="00E32880" w:rsidP="00E32880">
      <w:pPr>
        <w:numPr>
          <w:ilvl w:val="1"/>
          <w:numId w:val="31"/>
        </w:numPr>
        <w:rPr>
          <w:rFonts w:cs="Arial"/>
        </w:rPr>
      </w:pPr>
      <w:r>
        <w:rPr>
          <w:rFonts w:cs="Arial"/>
          <w:color w:val="660066"/>
        </w:rPr>
        <w:t xml:space="preserve">See </w:t>
      </w:r>
      <w:r>
        <w:rPr>
          <w:rFonts w:cs="Arial"/>
          <w:i/>
          <w:color w:val="660066"/>
        </w:rPr>
        <w:t>Recreation</w:t>
      </w:r>
      <w:r>
        <w:rPr>
          <w:rFonts w:cs="Arial"/>
          <w:color w:val="660066"/>
        </w:rPr>
        <w:t xml:space="preserve"> above</w:t>
      </w:r>
    </w:p>
    <w:p w14:paraId="6EC34108" w14:textId="77777777" w:rsidR="004A294C" w:rsidRDefault="004A294C" w:rsidP="004A294C">
      <w:pPr>
        <w:numPr>
          <w:ilvl w:val="0"/>
          <w:numId w:val="31"/>
        </w:numPr>
        <w:rPr>
          <w:rFonts w:cs="Arial"/>
        </w:rPr>
      </w:pPr>
      <w:r w:rsidRPr="004A294C">
        <w:rPr>
          <w:rFonts w:cs="Arial"/>
        </w:rPr>
        <w:t xml:space="preserve">MRVTAC, </w:t>
      </w:r>
      <w:proofErr w:type="spellStart"/>
      <w:r w:rsidRPr="004A294C">
        <w:rPr>
          <w:rFonts w:cs="Arial"/>
        </w:rPr>
        <w:t>Madbus</w:t>
      </w:r>
      <w:proofErr w:type="spellEnd"/>
      <w:r w:rsidRPr="004A294C">
        <w:rPr>
          <w:rFonts w:cs="Arial"/>
        </w:rPr>
        <w:t xml:space="preserve"> </w:t>
      </w:r>
    </w:p>
    <w:p w14:paraId="400FD3DE" w14:textId="3A3FB754" w:rsidR="00E32880" w:rsidRPr="004A294C" w:rsidRDefault="00E32880" w:rsidP="00E32880">
      <w:pPr>
        <w:numPr>
          <w:ilvl w:val="1"/>
          <w:numId w:val="31"/>
        </w:numPr>
        <w:rPr>
          <w:rFonts w:cs="Arial"/>
        </w:rPr>
      </w:pPr>
      <w:r>
        <w:rPr>
          <w:rFonts w:cs="Arial"/>
          <w:color w:val="660066"/>
        </w:rPr>
        <w:t>Committee meeting and designing program for 2015-16 season</w:t>
      </w:r>
    </w:p>
    <w:p w14:paraId="53A2C70B" w14:textId="77777777" w:rsidR="004A294C" w:rsidRDefault="004A294C" w:rsidP="004A294C">
      <w:pPr>
        <w:numPr>
          <w:ilvl w:val="0"/>
          <w:numId w:val="31"/>
        </w:numPr>
        <w:rPr>
          <w:rFonts w:cs="Arial"/>
        </w:rPr>
      </w:pPr>
      <w:r w:rsidRPr="004A294C">
        <w:rPr>
          <w:rFonts w:cs="Arial"/>
        </w:rPr>
        <w:t>Interplay for sidewalk &amp; repaving projects</w:t>
      </w:r>
    </w:p>
    <w:p w14:paraId="3968D686" w14:textId="23E43090" w:rsidR="00E32880" w:rsidRPr="004A294C" w:rsidRDefault="00E32880" w:rsidP="00E32880">
      <w:pPr>
        <w:numPr>
          <w:ilvl w:val="1"/>
          <w:numId w:val="31"/>
        </w:numPr>
        <w:rPr>
          <w:rFonts w:cs="Arial"/>
        </w:rPr>
      </w:pPr>
      <w:r>
        <w:rPr>
          <w:rFonts w:cs="Arial"/>
          <w:color w:val="660066"/>
        </w:rPr>
        <w:t xml:space="preserve">See </w:t>
      </w:r>
      <w:r>
        <w:rPr>
          <w:rFonts w:cs="Arial"/>
          <w:i/>
          <w:color w:val="660066"/>
        </w:rPr>
        <w:t>Sidewalks</w:t>
      </w:r>
      <w:r>
        <w:rPr>
          <w:rFonts w:cs="Arial"/>
          <w:color w:val="660066"/>
        </w:rPr>
        <w:t xml:space="preserve"> above. Involved in Rt. 17 repaving discussions and Sugarbush Access Rd. Path explorations.</w:t>
      </w:r>
    </w:p>
    <w:p w14:paraId="26BAC3A5" w14:textId="77777777" w:rsidR="004A294C" w:rsidRDefault="004A294C" w:rsidP="004A294C">
      <w:pPr>
        <w:rPr>
          <w:rFonts w:cs="Arial"/>
          <w:b/>
          <w:u w:val="single"/>
        </w:rPr>
      </w:pPr>
    </w:p>
    <w:p w14:paraId="65F051D4" w14:textId="77777777" w:rsidR="007E2BA3" w:rsidRPr="0047343A" w:rsidRDefault="007E2BA3" w:rsidP="007E2BA3">
      <w:pPr>
        <w:rPr>
          <w:rFonts w:cs="Arial"/>
          <w:b/>
          <w:u w:val="single"/>
        </w:rPr>
      </w:pPr>
      <w:r w:rsidRPr="0047343A">
        <w:rPr>
          <w:rFonts w:cs="Arial"/>
          <w:b/>
          <w:u w:val="single"/>
        </w:rPr>
        <w:t>Data</w:t>
      </w:r>
    </w:p>
    <w:p w14:paraId="4F801765" w14:textId="77777777" w:rsidR="007C3A52" w:rsidRDefault="007C3A52" w:rsidP="007E2BA3">
      <w:pPr>
        <w:rPr>
          <w:rFonts w:cs="Arial"/>
        </w:rPr>
      </w:pPr>
      <w:r w:rsidRPr="004A294C">
        <w:rPr>
          <w:rFonts w:cs="Arial"/>
        </w:rPr>
        <w:lastRenderedPageBreak/>
        <w:t>Develop 201</w:t>
      </w:r>
      <w:r w:rsidR="004A294C" w:rsidRPr="004A294C">
        <w:rPr>
          <w:rFonts w:cs="Arial"/>
        </w:rPr>
        <w:t>5</w:t>
      </w:r>
      <w:r w:rsidRPr="004A294C">
        <w:rPr>
          <w:rFonts w:cs="Arial"/>
        </w:rPr>
        <w:t xml:space="preserve"> Data Report</w:t>
      </w:r>
      <w:r w:rsidR="007E2BA3" w:rsidRPr="004A294C">
        <w:rPr>
          <w:rFonts w:cs="Arial"/>
        </w:rPr>
        <w:t xml:space="preserve"> &amp; c</w:t>
      </w:r>
      <w:r w:rsidRPr="004A294C">
        <w:rPr>
          <w:rFonts w:cs="Arial"/>
        </w:rPr>
        <w:t>ontinue to analyze potential Data Report changes</w:t>
      </w:r>
    </w:p>
    <w:p w14:paraId="0427C401" w14:textId="04971CFA" w:rsidR="00E32880" w:rsidRPr="00E32880" w:rsidRDefault="00E32880" w:rsidP="007E2BA3">
      <w:pPr>
        <w:rPr>
          <w:rFonts w:cs="Arial"/>
          <w:color w:val="660066"/>
        </w:rPr>
      </w:pPr>
      <w:r>
        <w:rPr>
          <w:rFonts w:cs="Arial"/>
          <w:color w:val="660066"/>
        </w:rPr>
        <w:tab/>
        <w:t>Update Underway</w:t>
      </w:r>
    </w:p>
    <w:p w14:paraId="000E4E52" w14:textId="77777777" w:rsidR="00715604" w:rsidRPr="0047343A" w:rsidRDefault="00715604" w:rsidP="00715604">
      <w:pPr>
        <w:rPr>
          <w:rFonts w:cs="Arial"/>
          <w:b/>
          <w:u w:val="single"/>
        </w:rPr>
      </w:pPr>
    </w:p>
    <w:p w14:paraId="3FDF3DFC" w14:textId="77777777" w:rsidR="004A294C" w:rsidRPr="0047343A" w:rsidRDefault="004A294C" w:rsidP="004A294C">
      <w:pPr>
        <w:rPr>
          <w:rFonts w:cs="Arial"/>
          <w:b/>
          <w:u w:val="single"/>
        </w:rPr>
      </w:pPr>
      <w:r w:rsidRPr="00EB53E9">
        <w:rPr>
          <w:rFonts w:cs="Arial"/>
          <w:b/>
          <w:u w:val="single"/>
        </w:rPr>
        <w:t>Rural Resources</w:t>
      </w:r>
      <w:r>
        <w:rPr>
          <w:rFonts w:cs="Arial"/>
          <w:b/>
          <w:u w:val="single"/>
        </w:rPr>
        <w:t xml:space="preserve"> </w:t>
      </w:r>
    </w:p>
    <w:p w14:paraId="7259CE1A" w14:textId="77777777" w:rsidR="004A294C" w:rsidRDefault="004A294C" w:rsidP="004A294C">
      <w:pPr>
        <w:rPr>
          <w:rFonts w:cs="Arial"/>
        </w:rPr>
      </w:pPr>
      <w:r>
        <w:rPr>
          <w:rFonts w:cs="Arial"/>
        </w:rPr>
        <w:t>Support work of the MRV Rural Resource Commission.</w:t>
      </w:r>
    </w:p>
    <w:p w14:paraId="343F68A8" w14:textId="2B3633E4" w:rsidR="00E32880" w:rsidRPr="00E32880" w:rsidRDefault="00E32880" w:rsidP="004A294C">
      <w:pPr>
        <w:rPr>
          <w:rFonts w:cs="Arial"/>
          <w:color w:val="660066"/>
        </w:rPr>
      </w:pPr>
      <w:r>
        <w:rPr>
          <w:rFonts w:cs="Arial"/>
          <w:color w:val="660066"/>
        </w:rPr>
        <w:tab/>
        <w:t>Developing an updated strategic plan/strategy with MRVRRC partners.</w:t>
      </w:r>
    </w:p>
    <w:p w14:paraId="7A44B5F3" w14:textId="77777777" w:rsidR="004A294C" w:rsidRDefault="004A294C" w:rsidP="007E2BA3">
      <w:pPr>
        <w:rPr>
          <w:rFonts w:cs="Arial"/>
          <w:b/>
          <w:u w:val="single"/>
        </w:rPr>
      </w:pPr>
    </w:p>
    <w:p w14:paraId="39052AE2" w14:textId="77777777" w:rsidR="004A294C" w:rsidRPr="0047343A" w:rsidRDefault="004A294C" w:rsidP="004A294C">
      <w:pPr>
        <w:rPr>
          <w:rFonts w:cs="Arial"/>
          <w:b/>
          <w:u w:val="single"/>
        </w:rPr>
      </w:pPr>
      <w:r w:rsidRPr="0047343A">
        <w:rPr>
          <w:rFonts w:cs="Arial"/>
          <w:b/>
          <w:u w:val="single"/>
        </w:rPr>
        <w:t xml:space="preserve">Memorandum of Understanding </w:t>
      </w:r>
    </w:p>
    <w:p w14:paraId="164AE078" w14:textId="77777777" w:rsidR="004A294C" w:rsidRDefault="004A294C" w:rsidP="004A294C">
      <w:pPr>
        <w:tabs>
          <w:tab w:val="left" w:pos="7776"/>
        </w:tabs>
        <w:rPr>
          <w:rFonts w:cs="Arial"/>
        </w:rPr>
      </w:pPr>
      <w:r w:rsidRPr="0047343A">
        <w:rPr>
          <w:rFonts w:cs="Arial"/>
        </w:rPr>
        <w:t>Work with Steering Committee to update ’98 MOU.</w:t>
      </w:r>
    </w:p>
    <w:p w14:paraId="59718539" w14:textId="0331C641" w:rsidR="00E32880" w:rsidRPr="00E32880" w:rsidRDefault="00E32880" w:rsidP="00E32880">
      <w:pPr>
        <w:tabs>
          <w:tab w:val="left" w:pos="7776"/>
        </w:tabs>
        <w:ind w:left="720"/>
        <w:rPr>
          <w:rFonts w:cs="Arial"/>
          <w:color w:val="660066"/>
        </w:rPr>
      </w:pPr>
      <w:r>
        <w:rPr>
          <w:rFonts w:cs="Arial"/>
          <w:color w:val="660066"/>
        </w:rPr>
        <w:t>Co-leading VVSC effort, which provides input and direction for this action.</w:t>
      </w:r>
      <w:r>
        <w:rPr>
          <w:rFonts w:cs="Arial"/>
        </w:rPr>
        <w:tab/>
      </w:r>
    </w:p>
    <w:p w14:paraId="51921031" w14:textId="77777777" w:rsidR="004A294C" w:rsidRDefault="004A294C" w:rsidP="007E2BA3">
      <w:pPr>
        <w:rPr>
          <w:rFonts w:cs="Arial"/>
          <w:b/>
          <w:u w:val="single"/>
        </w:rPr>
      </w:pPr>
    </w:p>
    <w:p w14:paraId="6B841545" w14:textId="77777777" w:rsidR="007E2BA3" w:rsidRPr="0047343A" w:rsidRDefault="004D0BFD" w:rsidP="007E2BA3">
      <w:pPr>
        <w:rPr>
          <w:rFonts w:cs="Arial"/>
          <w:b/>
          <w:u w:val="single"/>
        </w:rPr>
      </w:pPr>
      <w:r w:rsidRPr="0047343A">
        <w:rPr>
          <w:rFonts w:cs="Arial"/>
          <w:b/>
          <w:u w:val="single"/>
        </w:rPr>
        <w:t>Affordable Housing</w:t>
      </w:r>
      <w:r w:rsidR="00B32B09" w:rsidRPr="0047343A">
        <w:rPr>
          <w:rFonts w:cs="Arial"/>
          <w:b/>
          <w:u w:val="single"/>
        </w:rPr>
        <w:t xml:space="preserve"> </w:t>
      </w:r>
    </w:p>
    <w:p w14:paraId="4530E05E" w14:textId="77777777" w:rsidR="004D0BFD" w:rsidRDefault="004D0BFD" w:rsidP="007E2BA3">
      <w:pPr>
        <w:rPr>
          <w:rFonts w:cs="Arial"/>
        </w:rPr>
      </w:pPr>
      <w:r w:rsidRPr="0047343A">
        <w:rPr>
          <w:rFonts w:cs="Arial"/>
        </w:rPr>
        <w:t>Collaborate with the Mad River Housing Coalition to implement strategies in the Mad River Valley Housing Report from June 2006, including</w:t>
      </w:r>
      <w:r w:rsidR="007E2BA3" w:rsidRPr="0047343A">
        <w:rPr>
          <w:rFonts w:cs="Arial"/>
        </w:rPr>
        <w:t xml:space="preserve"> the</w:t>
      </w:r>
      <w:r w:rsidRPr="0047343A">
        <w:rPr>
          <w:rFonts w:cs="Arial"/>
        </w:rPr>
        <w:t xml:space="preserve"> </w:t>
      </w:r>
      <w:r w:rsidR="00CE10C6" w:rsidRPr="0047343A">
        <w:rPr>
          <w:rFonts w:cs="Arial"/>
        </w:rPr>
        <w:t xml:space="preserve">Valley Affordable Land Initiative </w:t>
      </w:r>
      <w:r w:rsidRPr="0047343A">
        <w:rPr>
          <w:rFonts w:cs="Arial"/>
        </w:rPr>
        <w:t>and assisting towns to meet regional housing thresholds.</w:t>
      </w:r>
    </w:p>
    <w:p w14:paraId="278F5EF1" w14:textId="122AA73B" w:rsidR="00E32880" w:rsidRPr="00E32880" w:rsidRDefault="00E32880" w:rsidP="00E32880">
      <w:pPr>
        <w:ind w:left="720"/>
        <w:rPr>
          <w:rFonts w:cs="Arial"/>
          <w:color w:val="660066"/>
        </w:rPr>
      </w:pPr>
      <w:r>
        <w:rPr>
          <w:rFonts w:cs="Arial"/>
          <w:color w:val="660066"/>
        </w:rPr>
        <w:t xml:space="preserve">Discussing </w:t>
      </w:r>
      <w:r w:rsidR="00C14E0D">
        <w:rPr>
          <w:rFonts w:cs="Arial"/>
          <w:color w:val="660066"/>
        </w:rPr>
        <w:t xml:space="preserve">role of MR Housing Coalition moving forward in light of EVS findings. </w:t>
      </w:r>
      <w:r>
        <w:rPr>
          <w:rFonts w:cs="Arial"/>
          <w:color w:val="660066"/>
        </w:rPr>
        <w:t xml:space="preserve">Participating in CVRPC Reg. Plan rewrite’s Housing Committee. </w:t>
      </w:r>
    </w:p>
    <w:p w14:paraId="7F1C49FD" w14:textId="77777777" w:rsidR="00833798" w:rsidRPr="0047343A" w:rsidRDefault="00833798" w:rsidP="00833798">
      <w:pPr>
        <w:tabs>
          <w:tab w:val="left" w:pos="7776"/>
        </w:tabs>
        <w:rPr>
          <w:rFonts w:cs="Arial"/>
        </w:rPr>
      </w:pPr>
      <w:bookmarkStart w:id="0" w:name="_GoBack"/>
      <w:bookmarkEnd w:id="0"/>
    </w:p>
    <w:p w14:paraId="7B4F78ED" w14:textId="77777777" w:rsidR="00833798" w:rsidRPr="0047343A" w:rsidRDefault="00833798" w:rsidP="00833798">
      <w:pPr>
        <w:tabs>
          <w:tab w:val="left" w:pos="7776"/>
        </w:tabs>
        <w:rPr>
          <w:rFonts w:cs="Arial"/>
          <w:b/>
          <w:u w:val="single"/>
        </w:rPr>
      </w:pPr>
      <w:r w:rsidRPr="0047343A">
        <w:rPr>
          <w:rFonts w:cs="Arial"/>
          <w:b/>
          <w:u w:val="single"/>
        </w:rPr>
        <w:t>Climate</w:t>
      </w:r>
    </w:p>
    <w:p w14:paraId="32DF0C6B" w14:textId="77777777" w:rsidR="00C054D3" w:rsidRDefault="00833798" w:rsidP="004A294C">
      <w:pPr>
        <w:tabs>
          <w:tab w:val="left" w:pos="7776"/>
        </w:tabs>
        <w:rPr>
          <w:rFonts w:cs="Arial"/>
        </w:rPr>
      </w:pPr>
      <w:r w:rsidRPr="0047343A">
        <w:rPr>
          <w:rFonts w:cs="Arial"/>
        </w:rPr>
        <w:t>Participate in MRV Climate Change Model project</w:t>
      </w:r>
    </w:p>
    <w:p w14:paraId="7279157D" w14:textId="2A3A5BB7" w:rsidR="00C14E0D" w:rsidRPr="00C14E0D" w:rsidRDefault="00C14E0D" w:rsidP="00C14E0D">
      <w:pPr>
        <w:tabs>
          <w:tab w:val="left" w:pos="7776"/>
        </w:tabs>
        <w:ind w:left="720"/>
        <w:rPr>
          <w:rFonts w:cs="Arial"/>
          <w:color w:val="660066"/>
        </w:rPr>
      </w:pPr>
      <w:r w:rsidRPr="00C14E0D">
        <w:rPr>
          <w:rFonts w:cs="Arial"/>
          <w:color w:val="660066"/>
        </w:rPr>
        <w:t>Minimal involvement</w:t>
      </w:r>
    </w:p>
    <w:p w14:paraId="095E3FBB" w14:textId="7FBF8C5F" w:rsidR="00C14E0D" w:rsidRPr="00C14E0D" w:rsidRDefault="00C14E0D" w:rsidP="00C14E0D">
      <w:pPr>
        <w:tabs>
          <w:tab w:val="left" w:pos="7776"/>
        </w:tabs>
        <w:rPr>
          <w:rFonts w:cs="Arial"/>
          <w:color w:val="660066"/>
        </w:rPr>
      </w:pPr>
      <w:r>
        <w:rPr>
          <w:rFonts w:cs="Arial"/>
          <w:color w:val="660066"/>
        </w:rPr>
        <w:tab/>
      </w:r>
    </w:p>
    <w:sectPr w:rsidR="00C14E0D" w:rsidRPr="00C14E0D" w:rsidSect="004A29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9237F" w14:textId="77777777" w:rsidR="00E32880" w:rsidRDefault="00E32880">
      <w:r>
        <w:separator/>
      </w:r>
    </w:p>
  </w:endnote>
  <w:endnote w:type="continuationSeparator" w:id="0">
    <w:p w14:paraId="2D92CF2E" w14:textId="77777777" w:rsidR="00E32880" w:rsidRDefault="00E3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8C0C4" w14:textId="77777777" w:rsidR="00E32880" w:rsidRDefault="00E32880" w:rsidP="00491E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080436" w14:textId="77777777" w:rsidR="00E32880" w:rsidRDefault="00E32880" w:rsidP="004D0B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4D737" w14:textId="77777777" w:rsidR="00E32880" w:rsidRDefault="00E32880" w:rsidP="00491E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E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615F2E" w14:textId="77777777" w:rsidR="00E32880" w:rsidRDefault="00E32880" w:rsidP="004D0BFD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FA4CB" w14:textId="77777777" w:rsidR="00E32880" w:rsidRDefault="00E328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C2323" w14:textId="77777777" w:rsidR="00E32880" w:rsidRDefault="00E32880">
      <w:r>
        <w:separator/>
      </w:r>
    </w:p>
  </w:footnote>
  <w:footnote w:type="continuationSeparator" w:id="0">
    <w:p w14:paraId="452FF002" w14:textId="77777777" w:rsidR="00E32880" w:rsidRDefault="00E328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36F48" w14:textId="77777777" w:rsidR="00E32880" w:rsidRDefault="00E328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2B32C" w14:textId="77777777" w:rsidR="00E32880" w:rsidRDefault="00E3288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03CE6" w14:textId="77777777" w:rsidR="00E32880" w:rsidRDefault="00E328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B25D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A0C88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8A6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46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8694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1AA8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861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F0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305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0D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238D0"/>
    <w:multiLevelType w:val="hybridMultilevel"/>
    <w:tmpl w:val="A6A4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EB1A1B"/>
    <w:multiLevelType w:val="hybridMultilevel"/>
    <w:tmpl w:val="7486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BC5AE8"/>
    <w:multiLevelType w:val="hybridMultilevel"/>
    <w:tmpl w:val="7790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E3428"/>
    <w:multiLevelType w:val="hybridMultilevel"/>
    <w:tmpl w:val="66C2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D1131"/>
    <w:multiLevelType w:val="hybridMultilevel"/>
    <w:tmpl w:val="7658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91342"/>
    <w:multiLevelType w:val="hybridMultilevel"/>
    <w:tmpl w:val="0672B068"/>
    <w:lvl w:ilvl="0" w:tplc="F5DEFF56">
      <w:start w:val="1"/>
      <w:numFmt w:val="upperRoman"/>
      <w:lvlText w:val="%1."/>
      <w:lvlJc w:val="left"/>
      <w:pPr>
        <w:ind w:left="1160" w:hanging="80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7569A"/>
    <w:multiLevelType w:val="hybridMultilevel"/>
    <w:tmpl w:val="136C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F0899"/>
    <w:multiLevelType w:val="hybridMultilevel"/>
    <w:tmpl w:val="E6B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00913"/>
    <w:multiLevelType w:val="hybridMultilevel"/>
    <w:tmpl w:val="91EC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26C17"/>
    <w:multiLevelType w:val="hybridMultilevel"/>
    <w:tmpl w:val="04CC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40C36"/>
    <w:multiLevelType w:val="hybridMultilevel"/>
    <w:tmpl w:val="3688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5377F"/>
    <w:multiLevelType w:val="hybridMultilevel"/>
    <w:tmpl w:val="6940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F6760"/>
    <w:multiLevelType w:val="hybridMultilevel"/>
    <w:tmpl w:val="4F80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4636C"/>
    <w:multiLevelType w:val="hybridMultilevel"/>
    <w:tmpl w:val="D874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22E33"/>
    <w:multiLevelType w:val="hybridMultilevel"/>
    <w:tmpl w:val="42F0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C46CE"/>
    <w:multiLevelType w:val="hybridMultilevel"/>
    <w:tmpl w:val="46EE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516CF"/>
    <w:multiLevelType w:val="hybridMultilevel"/>
    <w:tmpl w:val="C24A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C6BA9"/>
    <w:multiLevelType w:val="hybridMultilevel"/>
    <w:tmpl w:val="14E8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97B45"/>
    <w:multiLevelType w:val="hybridMultilevel"/>
    <w:tmpl w:val="D1B2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22078"/>
    <w:multiLevelType w:val="hybridMultilevel"/>
    <w:tmpl w:val="CD6A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8177F"/>
    <w:multiLevelType w:val="hybridMultilevel"/>
    <w:tmpl w:val="CDAA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45AA9"/>
    <w:multiLevelType w:val="hybridMultilevel"/>
    <w:tmpl w:val="8C34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956A6"/>
    <w:multiLevelType w:val="hybridMultilevel"/>
    <w:tmpl w:val="B434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82ECC"/>
    <w:multiLevelType w:val="hybridMultilevel"/>
    <w:tmpl w:val="28E2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31"/>
  </w:num>
  <w:num w:numId="5">
    <w:abstractNumId w:val="25"/>
  </w:num>
  <w:num w:numId="6">
    <w:abstractNumId w:val="13"/>
  </w:num>
  <w:num w:numId="7">
    <w:abstractNumId w:val="14"/>
  </w:num>
  <w:num w:numId="8">
    <w:abstractNumId w:val="29"/>
  </w:num>
  <w:num w:numId="9">
    <w:abstractNumId w:val="11"/>
  </w:num>
  <w:num w:numId="10">
    <w:abstractNumId w:val="27"/>
  </w:num>
  <w:num w:numId="11">
    <w:abstractNumId w:val="28"/>
  </w:num>
  <w:num w:numId="12">
    <w:abstractNumId w:val="10"/>
  </w:num>
  <w:num w:numId="13">
    <w:abstractNumId w:val="3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33"/>
  </w:num>
  <w:num w:numId="26">
    <w:abstractNumId w:val="24"/>
  </w:num>
  <w:num w:numId="27">
    <w:abstractNumId w:val="23"/>
  </w:num>
  <w:num w:numId="28">
    <w:abstractNumId w:val="16"/>
  </w:num>
  <w:num w:numId="29">
    <w:abstractNumId w:val="17"/>
  </w:num>
  <w:num w:numId="30">
    <w:abstractNumId w:val="12"/>
  </w:num>
  <w:num w:numId="31">
    <w:abstractNumId w:val="21"/>
  </w:num>
  <w:num w:numId="32">
    <w:abstractNumId w:val="20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A7"/>
    <w:rsid w:val="00050EEF"/>
    <w:rsid w:val="0005530A"/>
    <w:rsid w:val="00061CBA"/>
    <w:rsid w:val="00093529"/>
    <w:rsid w:val="00094599"/>
    <w:rsid w:val="00096D55"/>
    <w:rsid w:val="000A771E"/>
    <w:rsid w:val="00132A6B"/>
    <w:rsid w:val="00177F43"/>
    <w:rsid w:val="001C3133"/>
    <w:rsid w:val="001E012A"/>
    <w:rsid w:val="00272477"/>
    <w:rsid w:val="00316FEB"/>
    <w:rsid w:val="0032578F"/>
    <w:rsid w:val="003303D5"/>
    <w:rsid w:val="00330D11"/>
    <w:rsid w:val="00331C58"/>
    <w:rsid w:val="003457C1"/>
    <w:rsid w:val="003D4042"/>
    <w:rsid w:val="0047343A"/>
    <w:rsid w:val="004917D9"/>
    <w:rsid w:val="00491EC2"/>
    <w:rsid w:val="004A294C"/>
    <w:rsid w:val="004B1F4F"/>
    <w:rsid w:val="004D0BFD"/>
    <w:rsid w:val="004D577F"/>
    <w:rsid w:val="0051323E"/>
    <w:rsid w:val="00544AC4"/>
    <w:rsid w:val="005D150C"/>
    <w:rsid w:val="005E288D"/>
    <w:rsid w:val="005E5E80"/>
    <w:rsid w:val="00605693"/>
    <w:rsid w:val="006573C7"/>
    <w:rsid w:val="00682286"/>
    <w:rsid w:val="006D7F15"/>
    <w:rsid w:val="00715604"/>
    <w:rsid w:val="007409A8"/>
    <w:rsid w:val="007766CF"/>
    <w:rsid w:val="007A485E"/>
    <w:rsid w:val="007C3A52"/>
    <w:rsid w:val="007D7732"/>
    <w:rsid w:val="007E2BA3"/>
    <w:rsid w:val="00807395"/>
    <w:rsid w:val="00833798"/>
    <w:rsid w:val="0087299E"/>
    <w:rsid w:val="008759C6"/>
    <w:rsid w:val="00880B08"/>
    <w:rsid w:val="008A354D"/>
    <w:rsid w:val="008B4A31"/>
    <w:rsid w:val="008B639A"/>
    <w:rsid w:val="008E351F"/>
    <w:rsid w:val="008F22C7"/>
    <w:rsid w:val="00934167"/>
    <w:rsid w:val="0097652A"/>
    <w:rsid w:val="009C6703"/>
    <w:rsid w:val="009E231B"/>
    <w:rsid w:val="009E39A7"/>
    <w:rsid w:val="00A0783D"/>
    <w:rsid w:val="00B14E1B"/>
    <w:rsid w:val="00B32B09"/>
    <w:rsid w:val="00B56B96"/>
    <w:rsid w:val="00B7588C"/>
    <w:rsid w:val="00BB7E6A"/>
    <w:rsid w:val="00BD3643"/>
    <w:rsid w:val="00BF530A"/>
    <w:rsid w:val="00C054D3"/>
    <w:rsid w:val="00C14E0D"/>
    <w:rsid w:val="00CC0FC3"/>
    <w:rsid w:val="00CE10C6"/>
    <w:rsid w:val="00D12017"/>
    <w:rsid w:val="00D12DD7"/>
    <w:rsid w:val="00D12FEC"/>
    <w:rsid w:val="00D366C8"/>
    <w:rsid w:val="00D422CF"/>
    <w:rsid w:val="00D52E2D"/>
    <w:rsid w:val="00D5500A"/>
    <w:rsid w:val="00D64F0A"/>
    <w:rsid w:val="00D8298B"/>
    <w:rsid w:val="00DB15BE"/>
    <w:rsid w:val="00DC0FFC"/>
    <w:rsid w:val="00DC13C2"/>
    <w:rsid w:val="00E038D5"/>
    <w:rsid w:val="00E30943"/>
    <w:rsid w:val="00E31FF9"/>
    <w:rsid w:val="00E32880"/>
    <w:rsid w:val="00E472D1"/>
    <w:rsid w:val="00E51586"/>
    <w:rsid w:val="00EB53E9"/>
    <w:rsid w:val="00EE3C00"/>
    <w:rsid w:val="00F46483"/>
    <w:rsid w:val="00F50C04"/>
    <w:rsid w:val="00F963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F1FF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9A7"/>
    <w:rPr>
      <w:rFonts w:ascii="Arial" w:hAnsi="Arial" w:cs="Arial Unicode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C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C1C39"/>
    <w:rPr>
      <w:rFonts w:ascii="Arial" w:hAnsi="Arial" w:cs="Arial Unicode MS"/>
      <w:sz w:val="22"/>
      <w:szCs w:val="22"/>
    </w:rPr>
  </w:style>
  <w:style w:type="paragraph" w:styleId="Footer">
    <w:name w:val="footer"/>
    <w:basedOn w:val="Normal"/>
    <w:link w:val="FooterChar"/>
    <w:rsid w:val="004C1C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C1C39"/>
    <w:rPr>
      <w:rFonts w:ascii="Arial" w:hAnsi="Arial" w:cs="Arial Unicode MS"/>
      <w:sz w:val="22"/>
      <w:szCs w:val="22"/>
    </w:rPr>
  </w:style>
  <w:style w:type="paragraph" w:styleId="BalloonText">
    <w:name w:val="Balloon Text"/>
    <w:basedOn w:val="Normal"/>
    <w:link w:val="BalloonTextChar"/>
    <w:rsid w:val="004C1C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C1C39"/>
    <w:rPr>
      <w:rFonts w:ascii="Lucida Grande" w:hAnsi="Lucida Grande" w:cs="Arial Unicode MS"/>
      <w:sz w:val="18"/>
      <w:szCs w:val="18"/>
    </w:rPr>
  </w:style>
  <w:style w:type="character" w:styleId="PageNumber">
    <w:name w:val="page number"/>
    <w:basedOn w:val="DefaultParagraphFont"/>
    <w:rsid w:val="001B702C"/>
  </w:style>
  <w:style w:type="character" w:styleId="Hyperlink">
    <w:name w:val="Hyperlink"/>
    <w:rsid w:val="004917D9"/>
    <w:rPr>
      <w:color w:val="0000FF"/>
      <w:u w:val="single"/>
    </w:rPr>
  </w:style>
  <w:style w:type="character" w:styleId="CommentReference">
    <w:name w:val="annotation reference"/>
    <w:rsid w:val="00C054D3"/>
    <w:rPr>
      <w:sz w:val="18"/>
      <w:szCs w:val="18"/>
    </w:rPr>
  </w:style>
  <w:style w:type="paragraph" w:styleId="CommentText">
    <w:name w:val="annotation text"/>
    <w:basedOn w:val="Normal"/>
    <w:link w:val="CommentTextChar"/>
    <w:rsid w:val="00C054D3"/>
    <w:rPr>
      <w:sz w:val="24"/>
      <w:szCs w:val="24"/>
    </w:rPr>
  </w:style>
  <w:style w:type="character" w:customStyle="1" w:styleId="CommentTextChar">
    <w:name w:val="Comment Text Char"/>
    <w:link w:val="CommentText"/>
    <w:rsid w:val="00C054D3"/>
    <w:rPr>
      <w:rFonts w:ascii="Arial" w:hAnsi="Arial" w:cs="Arial Unicode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054D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054D3"/>
    <w:rPr>
      <w:rFonts w:ascii="Arial" w:hAnsi="Arial" w:cs="Arial Unicode M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9A7"/>
    <w:rPr>
      <w:rFonts w:ascii="Arial" w:hAnsi="Arial" w:cs="Arial Unicode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C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C1C39"/>
    <w:rPr>
      <w:rFonts w:ascii="Arial" w:hAnsi="Arial" w:cs="Arial Unicode MS"/>
      <w:sz w:val="22"/>
      <w:szCs w:val="22"/>
    </w:rPr>
  </w:style>
  <w:style w:type="paragraph" w:styleId="Footer">
    <w:name w:val="footer"/>
    <w:basedOn w:val="Normal"/>
    <w:link w:val="FooterChar"/>
    <w:rsid w:val="004C1C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C1C39"/>
    <w:rPr>
      <w:rFonts w:ascii="Arial" w:hAnsi="Arial" w:cs="Arial Unicode MS"/>
      <w:sz w:val="22"/>
      <w:szCs w:val="22"/>
    </w:rPr>
  </w:style>
  <w:style w:type="paragraph" w:styleId="BalloonText">
    <w:name w:val="Balloon Text"/>
    <w:basedOn w:val="Normal"/>
    <w:link w:val="BalloonTextChar"/>
    <w:rsid w:val="004C1C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C1C39"/>
    <w:rPr>
      <w:rFonts w:ascii="Lucida Grande" w:hAnsi="Lucida Grande" w:cs="Arial Unicode MS"/>
      <w:sz w:val="18"/>
      <w:szCs w:val="18"/>
    </w:rPr>
  </w:style>
  <w:style w:type="character" w:styleId="PageNumber">
    <w:name w:val="page number"/>
    <w:basedOn w:val="DefaultParagraphFont"/>
    <w:rsid w:val="001B702C"/>
  </w:style>
  <w:style w:type="character" w:styleId="Hyperlink">
    <w:name w:val="Hyperlink"/>
    <w:rsid w:val="004917D9"/>
    <w:rPr>
      <w:color w:val="0000FF"/>
      <w:u w:val="single"/>
    </w:rPr>
  </w:style>
  <w:style w:type="character" w:styleId="CommentReference">
    <w:name w:val="annotation reference"/>
    <w:rsid w:val="00C054D3"/>
    <w:rPr>
      <w:sz w:val="18"/>
      <w:szCs w:val="18"/>
    </w:rPr>
  </w:style>
  <w:style w:type="paragraph" w:styleId="CommentText">
    <w:name w:val="annotation text"/>
    <w:basedOn w:val="Normal"/>
    <w:link w:val="CommentTextChar"/>
    <w:rsid w:val="00C054D3"/>
    <w:rPr>
      <w:sz w:val="24"/>
      <w:szCs w:val="24"/>
    </w:rPr>
  </w:style>
  <w:style w:type="character" w:customStyle="1" w:styleId="CommentTextChar">
    <w:name w:val="Comment Text Char"/>
    <w:link w:val="CommentText"/>
    <w:rsid w:val="00C054D3"/>
    <w:rPr>
      <w:rFonts w:ascii="Arial" w:hAnsi="Arial" w:cs="Arial Unicode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054D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054D3"/>
    <w:rPr>
      <w:rFonts w:ascii="Arial" w:hAnsi="Arial" w:cs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FB607B-3773-264C-84E9-03A4B696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 River Valley Planning District</vt:lpstr>
    </vt:vector>
  </TitlesOfParts>
  <Company>Mad River Valley Planning District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 River Valley Planning District</dc:title>
  <dc:subject/>
  <dc:creator> </dc:creator>
  <cp:keywords/>
  <dc:description/>
  <cp:lastModifiedBy>Joshua Schwartz</cp:lastModifiedBy>
  <cp:revision>2</cp:revision>
  <cp:lastPrinted>2014-08-21T21:52:00Z</cp:lastPrinted>
  <dcterms:created xsi:type="dcterms:W3CDTF">2015-10-14T13:49:00Z</dcterms:created>
  <dcterms:modified xsi:type="dcterms:W3CDTF">2015-10-14T13:49:00Z</dcterms:modified>
</cp:coreProperties>
</file>