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2B2" w:rsidRPr="008A22B2" w:rsidRDefault="008A22B2" w:rsidP="008A22B2">
      <w:pPr>
        <w:rPr>
          <w:rFonts w:ascii="Calibri" w:eastAsia="Calibri" w:hAnsi="Calibri" w:cs="Times New Roman"/>
          <w:b/>
          <w:bCs/>
          <w:sz w:val="36"/>
          <w:szCs w:val="36"/>
        </w:rPr>
      </w:pPr>
      <w:bookmarkStart w:id="0" w:name="_Toc478657582"/>
      <w:r w:rsidRPr="008A22B2">
        <w:rPr>
          <w:rFonts w:ascii="Calibri" w:eastAsia="Calibri" w:hAnsi="Calibri" w:cs="Times New Roman"/>
          <w:b/>
          <w:bCs/>
          <w:sz w:val="36"/>
          <w:szCs w:val="36"/>
        </w:rPr>
        <w:t>Guidance for Worksheet 8 - Technical Feasibility Analysis</w:t>
      </w:r>
      <w:bookmarkEnd w:id="0"/>
    </w:p>
    <w:p w:rsidR="008A22B2" w:rsidRPr="008A22B2" w:rsidRDefault="008A22B2" w:rsidP="008A22B2">
      <w:pPr>
        <w:rPr>
          <w:rFonts w:ascii="Calibri" w:eastAsia="Calibri" w:hAnsi="Calibri" w:cs="Times New Roman"/>
        </w:rPr>
      </w:pPr>
    </w:p>
    <w:p w:rsidR="008A22B2" w:rsidRPr="008A22B2" w:rsidRDefault="008A22B2" w:rsidP="008A22B2">
      <w:pPr>
        <w:rPr>
          <w:rFonts w:ascii="Calibri" w:eastAsia="Calibri" w:hAnsi="Calibri" w:cs="Times New Roman"/>
        </w:rPr>
      </w:pPr>
      <w:r w:rsidRPr="008A22B2">
        <w:rPr>
          <w:rFonts w:ascii="Calibri" w:eastAsia="Calibri" w:hAnsi="Calibri" w:cs="Times New Roman"/>
        </w:rPr>
        <w:t xml:space="preserve">Opportunities identified on Worksheet 7 must be evaluated to determine if they are technically feasible to implement.  This is the next obvious step for your workgroup. Worksheet 8 provides a general checklist of common issues that often arise in assessing technical feasibility. Use the "Comments" space under each set of questions to elaborate on any of the answers given or attach another sheet.   </w:t>
      </w:r>
    </w:p>
    <w:p w:rsidR="008A22B2" w:rsidRPr="008A22B2" w:rsidRDefault="008A22B2" w:rsidP="008A22B2">
      <w:pPr>
        <w:rPr>
          <w:rFonts w:ascii="Calibri" w:eastAsia="Calibri" w:hAnsi="Calibri" w:cs="Times New Roman"/>
        </w:rPr>
      </w:pPr>
    </w:p>
    <w:p w:rsidR="008A22B2" w:rsidRPr="008A22B2" w:rsidRDefault="008A22B2" w:rsidP="008A22B2">
      <w:pPr>
        <w:rPr>
          <w:rFonts w:ascii="Calibri" w:eastAsia="Calibri" w:hAnsi="Calibri" w:cs="Times New Roman"/>
        </w:rPr>
      </w:pPr>
      <w:r w:rsidRPr="008A22B2">
        <w:rPr>
          <w:rFonts w:ascii="Calibri" w:eastAsia="Calibri" w:hAnsi="Calibri" w:cs="Times New Roman"/>
        </w:rPr>
        <w:t xml:space="preserve">In most cases, it will take time to conduct a meaningful technical feasibility analysis.  Identify those issues on Worksheet 8 and then record any opportunity requiring further investigation on Worksheet 10.    </w:t>
      </w:r>
    </w:p>
    <w:p w:rsidR="008A22B2" w:rsidRPr="008A22B2" w:rsidRDefault="008A22B2" w:rsidP="008A22B2">
      <w:pPr>
        <w:rPr>
          <w:rFonts w:ascii="Calibri" w:eastAsia="Calibri" w:hAnsi="Calibri" w:cs="Times New Roman"/>
        </w:rPr>
      </w:pPr>
    </w:p>
    <w:p w:rsidR="008A22B2" w:rsidRPr="008A22B2" w:rsidRDefault="008A22B2" w:rsidP="008A22B2">
      <w:pPr>
        <w:rPr>
          <w:rFonts w:ascii="Calibri" w:eastAsia="Calibri" w:hAnsi="Calibri" w:cs="Times New Roman"/>
        </w:rPr>
      </w:pPr>
    </w:p>
    <w:p w:rsidR="008A22B2" w:rsidRPr="008A22B2" w:rsidRDefault="008A22B2" w:rsidP="008A22B2">
      <w:pPr>
        <w:rPr>
          <w:rFonts w:ascii="Calibri" w:eastAsia="Calibri" w:hAnsi="Calibri" w:cs="Times New Roman"/>
        </w:rPr>
      </w:pPr>
      <w:r w:rsidRPr="008A22B2">
        <w:rPr>
          <w:rFonts w:ascii="Calibri" w:eastAsia="Calibri" w:hAnsi="Calibri" w:cs="Times New Roman"/>
          <w:b/>
          <w:bCs/>
          <w:i/>
          <w:iCs/>
        </w:rPr>
        <w:t>For opportunities that you know make technical and economic sense to implement, it is appropriate to so indicate on the bottom of Worksheet 8 and then show on Worksheet 10 in the Selected Opportunities and Performance Goals section.</w:t>
      </w:r>
      <w:r w:rsidRPr="008A22B2">
        <w:rPr>
          <w:rFonts w:ascii="Calibri" w:eastAsia="Calibri" w:hAnsi="Calibri" w:cs="Times New Roman"/>
        </w:rPr>
        <w:t xml:space="preserve">   </w:t>
      </w:r>
    </w:p>
    <w:p w:rsidR="008A22B2" w:rsidRPr="008A22B2" w:rsidRDefault="008A22B2" w:rsidP="008A22B2">
      <w:pPr>
        <w:rPr>
          <w:rFonts w:ascii="Calibri" w:eastAsia="Calibri" w:hAnsi="Calibri" w:cs="Times New Roman"/>
        </w:rPr>
      </w:pPr>
    </w:p>
    <w:p w:rsidR="008A22B2" w:rsidRPr="008A22B2" w:rsidRDefault="008A22B2" w:rsidP="008A22B2">
      <w:pPr>
        <w:rPr>
          <w:rFonts w:ascii="Calibri" w:eastAsia="Calibri" w:hAnsi="Calibri" w:cs="Times New Roman"/>
        </w:rPr>
      </w:pPr>
    </w:p>
    <w:p w:rsidR="008A22B2" w:rsidRPr="008A22B2" w:rsidRDefault="008A22B2" w:rsidP="008A22B2">
      <w:pPr>
        <w:rPr>
          <w:rFonts w:ascii="Calibri" w:eastAsia="Calibri" w:hAnsi="Calibri" w:cs="Times New Roman"/>
        </w:rPr>
      </w:pPr>
    </w:p>
    <w:p w:rsidR="008A22B2" w:rsidRPr="008A22B2" w:rsidRDefault="008A22B2" w:rsidP="008A22B2">
      <w:pPr>
        <w:rPr>
          <w:rFonts w:ascii="Calibri" w:eastAsia="Calibri" w:hAnsi="Calibri" w:cs="Times New Roman"/>
        </w:rPr>
      </w:pPr>
      <w:r w:rsidRPr="008A22B2">
        <w:rPr>
          <w:rFonts w:ascii="Calibri" w:eastAsia="Calibri" w:hAnsi="Calibri" w:cs="Times New Roman"/>
        </w:rPr>
        <w:br w:type="page"/>
      </w:r>
    </w:p>
    <w:p w:rsidR="008A22B2" w:rsidRPr="008A22B2" w:rsidRDefault="008A22B2" w:rsidP="008A22B2">
      <w:pPr>
        <w:rPr>
          <w:rFonts w:ascii="Calibri" w:eastAsia="Calibri" w:hAnsi="Calibri" w:cs="Times New Roman"/>
          <w:b/>
          <w:bCs/>
          <w:sz w:val="36"/>
          <w:szCs w:val="36"/>
        </w:rPr>
      </w:pPr>
      <w:bookmarkStart w:id="1" w:name="_Toc478657583"/>
      <w:r w:rsidRPr="008A22B2">
        <w:rPr>
          <w:rFonts w:ascii="Calibri" w:eastAsia="Calibri" w:hAnsi="Calibri" w:cs="Times New Roman"/>
          <w:b/>
          <w:bCs/>
          <w:sz w:val="36"/>
          <w:szCs w:val="36"/>
        </w:rPr>
        <w:lastRenderedPageBreak/>
        <w:t>Worksheet 8 - Technical Feasibility Analysis</w:t>
      </w:r>
      <w:bookmarkEnd w:id="1"/>
    </w:p>
    <w:tbl>
      <w:tblPr>
        <w:tblStyle w:val="TableGrid"/>
        <w:tblW w:w="10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115" w:type="dxa"/>
        </w:tblCellMar>
        <w:tblLook w:val="04A0" w:firstRow="1" w:lastRow="0" w:firstColumn="1" w:lastColumn="0" w:noHBand="0" w:noVBand="1"/>
      </w:tblPr>
      <w:tblGrid>
        <w:gridCol w:w="6565"/>
        <w:gridCol w:w="630"/>
        <w:gridCol w:w="90"/>
        <w:gridCol w:w="630"/>
        <w:gridCol w:w="1167"/>
        <w:gridCol w:w="1170"/>
      </w:tblGrid>
      <w:tr w:rsidR="008A22B2" w:rsidRPr="008A22B2" w:rsidTr="00ED0FA3">
        <w:trPr>
          <w:trHeight w:val="432"/>
        </w:trPr>
        <w:tc>
          <w:tcPr>
            <w:tcW w:w="10252" w:type="dxa"/>
            <w:gridSpan w:val="6"/>
            <w:tcBorders>
              <w:top w:val="nil"/>
              <w:left w:val="nil"/>
              <w:bottom w:val="single" w:sz="6" w:space="0" w:color="auto"/>
              <w:right w:val="nil"/>
            </w:tcBorders>
            <w:vAlign w:val="bottom"/>
          </w:tcPr>
          <w:p w:rsidR="008A22B2" w:rsidRPr="008A22B2" w:rsidRDefault="008A22B2" w:rsidP="008A22B2">
            <w:pPr>
              <w:rPr>
                <w:rFonts w:ascii="Calibri" w:hAnsi="Calibri"/>
              </w:rPr>
            </w:pPr>
            <w:r w:rsidRPr="008A22B2">
              <w:rPr>
                <w:rFonts w:ascii="Calibri" w:hAnsi="Calibri"/>
                <w:b/>
              </w:rPr>
              <w:t xml:space="preserve">Opportunity: </w:t>
            </w:r>
          </w:p>
        </w:tc>
      </w:tr>
      <w:tr w:rsidR="008A22B2" w:rsidRPr="008A22B2" w:rsidTr="00ED0FA3">
        <w:trPr>
          <w:trHeight w:val="432"/>
        </w:trPr>
        <w:tc>
          <w:tcPr>
            <w:tcW w:w="9082" w:type="dxa"/>
            <w:gridSpan w:val="5"/>
            <w:tcBorders>
              <w:left w:val="nil"/>
              <w:right w:val="nil"/>
            </w:tcBorders>
            <w:vAlign w:val="bottom"/>
          </w:tcPr>
          <w:p w:rsidR="008A22B2" w:rsidRPr="008A22B2" w:rsidRDefault="008A22B2" w:rsidP="008A22B2">
            <w:pPr>
              <w:rPr>
                <w:rFonts w:ascii="Calibri" w:hAnsi="Calibri"/>
                <w:b/>
              </w:rPr>
            </w:pPr>
            <w:r w:rsidRPr="008A22B2">
              <w:rPr>
                <w:rFonts w:ascii="Calibri" w:hAnsi="Calibri"/>
              </w:rPr>
              <w:t>Please include comments in the space provided below each set of questions.</w:t>
            </w:r>
          </w:p>
        </w:tc>
        <w:tc>
          <w:tcPr>
            <w:tcW w:w="1170" w:type="dxa"/>
            <w:tcBorders>
              <w:left w:val="nil"/>
              <w:right w:val="nil"/>
            </w:tcBorders>
            <w:vAlign w:val="bottom"/>
          </w:tcPr>
          <w:p w:rsidR="008A22B2" w:rsidRPr="008A22B2" w:rsidRDefault="008A22B2" w:rsidP="008A22B2">
            <w:pPr>
              <w:jc w:val="center"/>
              <w:rPr>
                <w:rFonts w:ascii="Calibri" w:hAnsi="Calibri"/>
                <w:b/>
              </w:rPr>
            </w:pPr>
          </w:p>
        </w:tc>
      </w:tr>
      <w:tr w:rsidR="008A22B2" w:rsidRPr="008A22B2" w:rsidTr="00ED0FA3">
        <w:tc>
          <w:tcPr>
            <w:tcW w:w="6565" w:type="dxa"/>
          </w:tcPr>
          <w:p w:rsidR="008A22B2" w:rsidRPr="008A22B2" w:rsidRDefault="008A22B2" w:rsidP="008A22B2">
            <w:pPr>
              <w:rPr>
                <w:rFonts w:ascii="Calibri" w:hAnsi="Calibri"/>
              </w:rPr>
            </w:pPr>
          </w:p>
        </w:tc>
        <w:tc>
          <w:tcPr>
            <w:tcW w:w="720" w:type="dxa"/>
            <w:gridSpan w:val="2"/>
            <w:vAlign w:val="bottom"/>
          </w:tcPr>
          <w:p w:rsidR="008A22B2" w:rsidRPr="008A22B2" w:rsidRDefault="008A22B2" w:rsidP="008A22B2">
            <w:pPr>
              <w:jc w:val="center"/>
              <w:rPr>
                <w:rFonts w:ascii="Calibri" w:hAnsi="Calibri"/>
                <w:b/>
              </w:rPr>
            </w:pPr>
            <w:r w:rsidRPr="008A22B2">
              <w:rPr>
                <w:rFonts w:ascii="Calibri" w:hAnsi="Calibri"/>
                <w:b/>
              </w:rPr>
              <w:t>Yes</w:t>
            </w:r>
          </w:p>
        </w:tc>
        <w:tc>
          <w:tcPr>
            <w:tcW w:w="630" w:type="dxa"/>
            <w:vAlign w:val="bottom"/>
          </w:tcPr>
          <w:p w:rsidR="008A22B2" w:rsidRPr="008A22B2" w:rsidRDefault="008A22B2" w:rsidP="008A22B2">
            <w:pPr>
              <w:jc w:val="center"/>
              <w:rPr>
                <w:rFonts w:ascii="Calibri" w:hAnsi="Calibri"/>
                <w:b/>
              </w:rPr>
            </w:pPr>
            <w:r w:rsidRPr="008A22B2">
              <w:rPr>
                <w:rFonts w:ascii="Calibri" w:hAnsi="Calibri"/>
                <w:b/>
              </w:rPr>
              <w:t>No</w:t>
            </w:r>
          </w:p>
        </w:tc>
        <w:tc>
          <w:tcPr>
            <w:tcW w:w="1167" w:type="dxa"/>
            <w:vAlign w:val="bottom"/>
          </w:tcPr>
          <w:p w:rsidR="008A22B2" w:rsidRPr="008A22B2" w:rsidRDefault="008A22B2" w:rsidP="008A22B2">
            <w:pPr>
              <w:jc w:val="center"/>
              <w:rPr>
                <w:rFonts w:ascii="Calibri" w:hAnsi="Calibri"/>
                <w:b/>
              </w:rPr>
            </w:pPr>
            <w:r w:rsidRPr="008A22B2">
              <w:rPr>
                <w:rFonts w:ascii="Calibri" w:hAnsi="Calibri"/>
                <w:b/>
              </w:rPr>
              <w:t>Not Sure</w:t>
            </w:r>
          </w:p>
        </w:tc>
        <w:tc>
          <w:tcPr>
            <w:tcW w:w="1170" w:type="dxa"/>
            <w:vAlign w:val="bottom"/>
          </w:tcPr>
          <w:p w:rsidR="008A22B2" w:rsidRPr="008A22B2" w:rsidRDefault="008A22B2" w:rsidP="008A22B2">
            <w:pPr>
              <w:jc w:val="center"/>
              <w:rPr>
                <w:rFonts w:ascii="Calibri" w:hAnsi="Calibri"/>
                <w:b/>
              </w:rPr>
            </w:pPr>
            <w:r w:rsidRPr="008A22B2">
              <w:rPr>
                <w:rFonts w:ascii="Calibri" w:hAnsi="Calibri"/>
                <w:b/>
              </w:rPr>
              <w:t>Does Not Apply</w:t>
            </w:r>
          </w:p>
        </w:tc>
      </w:tr>
      <w:tr w:rsidR="008A22B2" w:rsidRPr="008A22B2" w:rsidTr="008A22B2">
        <w:tc>
          <w:tcPr>
            <w:tcW w:w="10252" w:type="dxa"/>
            <w:gridSpan w:val="6"/>
            <w:shd w:val="clear" w:color="auto" w:fill="F2F2F2"/>
          </w:tcPr>
          <w:p w:rsidR="008A22B2" w:rsidRPr="008A22B2" w:rsidRDefault="008A22B2" w:rsidP="008A22B2">
            <w:pPr>
              <w:rPr>
                <w:rFonts w:ascii="Calibri" w:hAnsi="Calibri"/>
              </w:rPr>
            </w:pPr>
            <w:r w:rsidRPr="008A22B2">
              <w:rPr>
                <w:rFonts w:ascii="Calibri" w:hAnsi="Calibri"/>
                <w:b/>
              </w:rPr>
              <w:t>Environmental Considerations</w:t>
            </w:r>
          </w:p>
        </w:tc>
      </w:tr>
      <w:tr w:rsidR="008A22B2" w:rsidRPr="008A22B2" w:rsidTr="00ED0FA3">
        <w:tc>
          <w:tcPr>
            <w:tcW w:w="6565" w:type="dxa"/>
          </w:tcPr>
          <w:p w:rsidR="008A22B2" w:rsidRPr="008A22B2" w:rsidRDefault="008A22B2" w:rsidP="008A22B2">
            <w:pPr>
              <w:rPr>
                <w:rFonts w:ascii="Calibri" w:hAnsi="Calibri"/>
              </w:rPr>
            </w:pPr>
            <w:r w:rsidRPr="008A22B2">
              <w:rPr>
                <w:rFonts w:ascii="Calibri" w:hAnsi="Calibri"/>
              </w:rPr>
              <w:t>Will this option create less waste, decrease the use of toxic substances or promote recycling?</w:t>
            </w:r>
          </w:p>
        </w:tc>
        <w:tc>
          <w:tcPr>
            <w:tcW w:w="720" w:type="dxa"/>
            <w:gridSpan w:val="2"/>
          </w:tcPr>
          <w:p w:rsidR="008A22B2" w:rsidRPr="008A22B2" w:rsidRDefault="008A22B2" w:rsidP="008A22B2">
            <w:pPr>
              <w:rPr>
                <w:rFonts w:ascii="Calibri" w:hAnsi="Calibri"/>
              </w:rPr>
            </w:pPr>
          </w:p>
        </w:tc>
        <w:tc>
          <w:tcPr>
            <w:tcW w:w="630" w:type="dxa"/>
          </w:tcPr>
          <w:p w:rsidR="008A22B2" w:rsidRPr="008A22B2" w:rsidRDefault="008A22B2" w:rsidP="008A22B2">
            <w:pPr>
              <w:rPr>
                <w:rFonts w:ascii="Calibri" w:hAnsi="Calibri"/>
              </w:rPr>
            </w:pPr>
          </w:p>
        </w:tc>
        <w:tc>
          <w:tcPr>
            <w:tcW w:w="1167" w:type="dxa"/>
          </w:tcPr>
          <w:p w:rsidR="008A22B2" w:rsidRPr="008A22B2" w:rsidRDefault="008A22B2" w:rsidP="008A22B2">
            <w:pPr>
              <w:rPr>
                <w:rFonts w:ascii="Calibri" w:hAnsi="Calibri"/>
              </w:rPr>
            </w:pPr>
          </w:p>
        </w:tc>
        <w:tc>
          <w:tcPr>
            <w:tcW w:w="1170" w:type="dxa"/>
          </w:tcPr>
          <w:p w:rsidR="008A22B2" w:rsidRPr="008A22B2" w:rsidRDefault="008A22B2" w:rsidP="008A22B2">
            <w:pPr>
              <w:rPr>
                <w:rFonts w:ascii="Calibri" w:hAnsi="Calibri"/>
              </w:rPr>
            </w:pPr>
          </w:p>
        </w:tc>
      </w:tr>
      <w:tr w:rsidR="008A22B2" w:rsidRPr="008A22B2" w:rsidTr="00ED0FA3">
        <w:tc>
          <w:tcPr>
            <w:tcW w:w="6565" w:type="dxa"/>
          </w:tcPr>
          <w:p w:rsidR="008A22B2" w:rsidRPr="008A22B2" w:rsidRDefault="008A22B2" w:rsidP="008A22B2">
            <w:pPr>
              <w:rPr>
                <w:rFonts w:ascii="Calibri" w:hAnsi="Calibri"/>
              </w:rPr>
            </w:pPr>
            <w:r w:rsidRPr="008A22B2">
              <w:rPr>
                <w:rFonts w:ascii="Calibri" w:hAnsi="Calibri"/>
              </w:rPr>
              <w:t>Will this option shift pollutants from one environmental media to another?</w:t>
            </w:r>
          </w:p>
        </w:tc>
        <w:tc>
          <w:tcPr>
            <w:tcW w:w="720" w:type="dxa"/>
            <w:gridSpan w:val="2"/>
          </w:tcPr>
          <w:p w:rsidR="008A22B2" w:rsidRPr="008A22B2" w:rsidRDefault="008A22B2" w:rsidP="008A22B2">
            <w:pPr>
              <w:rPr>
                <w:rFonts w:ascii="Calibri" w:hAnsi="Calibri"/>
              </w:rPr>
            </w:pPr>
          </w:p>
        </w:tc>
        <w:tc>
          <w:tcPr>
            <w:tcW w:w="630" w:type="dxa"/>
          </w:tcPr>
          <w:p w:rsidR="008A22B2" w:rsidRPr="008A22B2" w:rsidRDefault="008A22B2" w:rsidP="008A22B2">
            <w:pPr>
              <w:rPr>
                <w:rFonts w:ascii="Calibri" w:hAnsi="Calibri"/>
              </w:rPr>
            </w:pPr>
          </w:p>
        </w:tc>
        <w:tc>
          <w:tcPr>
            <w:tcW w:w="1167" w:type="dxa"/>
          </w:tcPr>
          <w:p w:rsidR="008A22B2" w:rsidRPr="008A22B2" w:rsidRDefault="008A22B2" w:rsidP="008A22B2">
            <w:pPr>
              <w:rPr>
                <w:rFonts w:ascii="Calibri" w:hAnsi="Calibri"/>
              </w:rPr>
            </w:pPr>
          </w:p>
        </w:tc>
        <w:tc>
          <w:tcPr>
            <w:tcW w:w="1170" w:type="dxa"/>
          </w:tcPr>
          <w:p w:rsidR="008A22B2" w:rsidRPr="008A22B2" w:rsidRDefault="008A22B2" w:rsidP="008A22B2">
            <w:pPr>
              <w:rPr>
                <w:rFonts w:ascii="Calibri" w:hAnsi="Calibri"/>
              </w:rPr>
            </w:pPr>
          </w:p>
        </w:tc>
      </w:tr>
      <w:tr w:rsidR="008A22B2" w:rsidRPr="008A22B2" w:rsidTr="00ED0FA3">
        <w:tc>
          <w:tcPr>
            <w:tcW w:w="6565" w:type="dxa"/>
          </w:tcPr>
          <w:p w:rsidR="008A22B2" w:rsidRPr="008A22B2" w:rsidRDefault="008A22B2" w:rsidP="008A22B2">
            <w:pPr>
              <w:rPr>
                <w:rFonts w:ascii="Calibri" w:hAnsi="Calibri"/>
              </w:rPr>
            </w:pPr>
            <w:r w:rsidRPr="008A22B2">
              <w:rPr>
                <w:rFonts w:ascii="Calibri" w:hAnsi="Calibri"/>
              </w:rPr>
              <w:t>Will this option require any new permits?</w:t>
            </w:r>
          </w:p>
        </w:tc>
        <w:tc>
          <w:tcPr>
            <w:tcW w:w="720" w:type="dxa"/>
            <w:gridSpan w:val="2"/>
          </w:tcPr>
          <w:p w:rsidR="008A22B2" w:rsidRPr="008A22B2" w:rsidRDefault="008A22B2" w:rsidP="008A22B2">
            <w:pPr>
              <w:rPr>
                <w:rFonts w:ascii="Calibri" w:hAnsi="Calibri"/>
              </w:rPr>
            </w:pPr>
          </w:p>
        </w:tc>
        <w:tc>
          <w:tcPr>
            <w:tcW w:w="630" w:type="dxa"/>
          </w:tcPr>
          <w:p w:rsidR="008A22B2" w:rsidRPr="008A22B2" w:rsidRDefault="008A22B2" w:rsidP="008A22B2">
            <w:pPr>
              <w:rPr>
                <w:rFonts w:ascii="Calibri" w:hAnsi="Calibri"/>
              </w:rPr>
            </w:pPr>
          </w:p>
        </w:tc>
        <w:tc>
          <w:tcPr>
            <w:tcW w:w="1167" w:type="dxa"/>
          </w:tcPr>
          <w:p w:rsidR="008A22B2" w:rsidRPr="008A22B2" w:rsidRDefault="008A22B2" w:rsidP="008A22B2">
            <w:pPr>
              <w:rPr>
                <w:rFonts w:ascii="Calibri" w:hAnsi="Calibri"/>
              </w:rPr>
            </w:pPr>
          </w:p>
        </w:tc>
        <w:tc>
          <w:tcPr>
            <w:tcW w:w="1170" w:type="dxa"/>
          </w:tcPr>
          <w:p w:rsidR="008A22B2" w:rsidRPr="008A22B2" w:rsidRDefault="008A22B2" w:rsidP="008A22B2">
            <w:pPr>
              <w:rPr>
                <w:rFonts w:ascii="Calibri" w:hAnsi="Calibri"/>
              </w:rPr>
            </w:pPr>
          </w:p>
        </w:tc>
      </w:tr>
      <w:tr w:rsidR="008A22B2" w:rsidRPr="008A22B2" w:rsidTr="00ED0FA3">
        <w:trPr>
          <w:trHeight w:val="720"/>
        </w:trPr>
        <w:tc>
          <w:tcPr>
            <w:tcW w:w="10252" w:type="dxa"/>
            <w:gridSpan w:val="6"/>
          </w:tcPr>
          <w:p w:rsidR="008A22B2" w:rsidRPr="008A22B2" w:rsidRDefault="008A22B2" w:rsidP="008A22B2">
            <w:pPr>
              <w:rPr>
                <w:rFonts w:ascii="Calibri" w:hAnsi="Calibri"/>
              </w:rPr>
            </w:pPr>
            <w:r w:rsidRPr="008A22B2">
              <w:rPr>
                <w:rFonts w:ascii="Calibri" w:hAnsi="Calibri"/>
              </w:rPr>
              <w:t>Comments:</w:t>
            </w:r>
          </w:p>
        </w:tc>
      </w:tr>
      <w:tr w:rsidR="008A22B2" w:rsidRPr="008A22B2" w:rsidTr="008A22B2">
        <w:tc>
          <w:tcPr>
            <w:tcW w:w="10252" w:type="dxa"/>
            <w:gridSpan w:val="6"/>
            <w:shd w:val="clear" w:color="auto" w:fill="F2F2F2"/>
          </w:tcPr>
          <w:p w:rsidR="008A22B2" w:rsidRPr="008A22B2" w:rsidRDefault="008A22B2" w:rsidP="008A22B2">
            <w:pPr>
              <w:rPr>
                <w:rFonts w:ascii="Calibri" w:hAnsi="Calibri"/>
              </w:rPr>
            </w:pPr>
            <w:r w:rsidRPr="008A22B2">
              <w:rPr>
                <w:rFonts w:ascii="Calibri" w:hAnsi="Calibri"/>
                <w:b/>
              </w:rPr>
              <w:t>Product and Production Considerations</w:t>
            </w:r>
          </w:p>
        </w:tc>
      </w:tr>
      <w:tr w:rsidR="008A22B2" w:rsidRPr="008A22B2" w:rsidTr="00ED0FA3">
        <w:tc>
          <w:tcPr>
            <w:tcW w:w="6565" w:type="dxa"/>
          </w:tcPr>
          <w:p w:rsidR="008A22B2" w:rsidRPr="008A22B2" w:rsidRDefault="008A22B2" w:rsidP="008A22B2">
            <w:pPr>
              <w:rPr>
                <w:rFonts w:ascii="Calibri" w:hAnsi="Calibri"/>
              </w:rPr>
            </w:pPr>
            <w:r w:rsidRPr="008A22B2">
              <w:rPr>
                <w:rFonts w:ascii="Calibri" w:hAnsi="Calibri"/>
              </w:rPr>
              <w:t>Are other businesses using this option?</w:t>
            </w:r>
          </w:p>
        </w:tc>
        <w:tc>
          <w:tcPr>
            <w:tcW w:w="720" w:type="dxa"/>
            <w:gridSpan w:val="2"/>
          </w:tcPr>
          <w:p w:rsidR="008A22B2" w:rsidRPr="008A22B2" w:rsidRDefault="008A22B2" w:rsidP="008A22B2">
            <w:pPr>
              <w:rPr>
                <w:rFonts w:ascii="Calibri" w:hAnsi="Calibri"/>
              </w:rPr>
            </w:pPr>
          </w:p>
        </w:tc>
        <w:tc>
          <w:tcPr>
            <w:tcW w:w="630" w:type="dxa"/>
          </w:tcPr>
          <w:p w:rsidR="008A22B2" w:rsidRPr="008A22B2" w:rsidRDefault="008A22B2" w:rsidP="008A22B2">
            <w:pPr>
              <w:rPr>
                <w:rFonts w:ascii="Calibri" w:hAnsi="Calibri"/>
              </w:rPr>
            </w:pPr>
          </w:p>
        </w:tc>
        <w:tc>
          <w:tcPr>
            <w:tcW w:w="1167" w:type="dxa"/>
          </w:tcPr>
          <w:p w:rsidR="008A22B2" w:rsidRPr="008A22B2" w:rsidRDefault="008A22B2" w:rsidP="008A22B2">
            <w:pPr>
              <w:rPr>
                <w:rFonts w:ascii="Calibri" w:hAnsi="Calibri"/>
              </w:rPr>
            </w:pPr>
          </w:p>
        </w:tc>
        <w:tc>
          <w:tcPr>
            <w:tcW w:w="1170" w:type="dxa"/>
          </w:tcPr>
          <w:p w:rsidR="008A22B2" w:rsidRPr="008A22B2" w:rsidRDefault="008A22B2" w:rsidP="008A22B2">
            <w:pPr>
              <w:rPr>
                <w:rFonts w:ascii="Calibri" w:hAnsi="Calibri"/>
              </w:rPr>
            </w:pPr>
          </w:p>
        </w:tc>
      </w:tr>
      <w:tr w:rsidR="008A22B2" w:rsidRPr="008A22B2" w:rsidTr="00ED0FA3">
        <w:tc>
          <w:tcPr>
            <w:tcW w:w="6565" w:type="dxa"/>
          </w:tcPr>
          <w:p w:rsidR="008A22B2" w:rsidRPr="008A22B2" w:rsidRDefault="008A22B2" w:rsidP="008A22B2">
            <w:pPr>
              <w:rPr>
                <w:rFonts w:ascii="Calibri" w:hAnsi="Calibri"/>
              </w:rPr>
            </w:pPr>
            <w:r w:rsidRPr="008A22B2">
              <w:rPr>
                <w:rFonts w:ascii="Calibri" w:hAnsi="Calibri"/>
              </w:rPr>
              <w:t>Will this option adversely affect productivity?</w:t>
            </w:r>
          </w:p>
        </w:tc>
        <w:tc>
          <w:tcPr>
            <w:tcW w:w="720" w:type="dxa"/>
            <w:gridSpan w:val="2"/>
          </w:tcPr>
          <w:p w:rsidR="008A22B2" w:rsidRPr="008A22B2" w:rsidRDefault="008A22B2" w:rsidP="008A22B2">
            <w:pPr>
              <w:rPr>
                <w:rFonts w:ascii="Calibri" w:hAnsi="Calibri"/>
              </w:rPr>
            </w:pPr>
          </w:p>
        </w:tc>
        <w:tc>
          <w:tcPr>
            <w:tcW w:w="630" w:type="dxa"/>
          </w:tcPr>
          <w:p w:rsidR="008A22B2" w:rsidRPr="008A22B2" w:rsidRDefault="008A22B2" w:rsidP="008A22B2">
            <w:pPr>
              <w:rPr>
                <w:rFonts w:ascii="Calibri" w:hAnsi="Calibri"/>
              </w:rPr>
            </w:pPr>
          </w:p>
        </w:tc>
        <w:tc>
          <w:tcPr>
            <w:tcW w:w="1167" w:type="dxa"/>
          </w:tcPr>
          <w:p w:rsidR="008A22B2" w:rsidRPr="008A22B2" w:rsidRDefault="008A22B2" w:rsidP="008A22B2">
            <w:pPr>
              <w:rPr>
                <w:rFonts w:ascii="Calibri" w:hAnsi="Calibri"/>
              </w:rPr>
            </w:pPr>
          </w:p>
        </w:tc>
        <w:tc>
          <w:tcPr>
            <w:tcW w:w="1170" w:type="dxa"/>
          </w:tcPr>
          <w:p w:rsidR="008A22B2" w:rsidRPr="008A22B2" w:rsidRDefault="008A22B2" w:rsidP="008A22B2">
            <w:pPr>
              <w:rPr>
                <w:rFonts w:ascii="Calibri" w:hAnsi="Calibri"/>
              </w:rPr>
            </w:pPr>
          </w:p>
        </w:tc>
      </w:tr>
      <w:tr w:rsidR="008A22B2" w:rsidRPr="008A22B2" w:rsidTr="00ED0FA3">
        <w:tc>
          <w:tcPr>
            <w:tcW w:w="6565" w:type="dxa"/>
          </w:tcPr>
          <w:p w:rsidR="008A22B2" w:rsidRPr="008A22B2" w:rsidRDefault="008A22B2" w:rsidP="008A22B2">
            <w:pPr>
              <w:rPr>
                <w:rFonts w:ascii="Calibri" w:hAnsi="Calibri"/>
              </w:rPr>
            </w:pPr>
            <w:r w:rsidRPr="008A22B2">
              <w:rPr>
                <w:rFonts w:ascii="Calibri" w:hAnsi="Calibri"/>
              </w:rPr>
              <w:t>Will this option adversely affect product/service quality?</w:t>
            </w:r>
          </w:p>
        </w:tc>
        <w:tc>
          <w:tcPr>
            <w:tcW w:w="720" w:type="dxa"/>
            <w:gridSpan w:val="2"/>
          </w:tcPr>
          <w:p w:rsidR="008A22B2" w:rsidRPr="008A22B2" w:rsidRDefault="008A22B2" w:rsidP="008A22B2">
            <w:pPr>
              <w:rPr>
                <w:rFonts w:ascii="Calibri" w:hAnsi="Calibri"/>
              </w:rPr>
            </w:pPr>
          </w:p>
        </w:tc>
        <w:tc>
          <w:tcPr>
            <w:tcW w:w="630" w:type="dxa"/>
          </w:tcPr>
          <w:p w:rsidR="008A22B2" w:rsidRPr="008A22B2" w:rsidRDefault="008A22B2" w:rsidP="008A22B2">
            <w:pPr>
              <w:rPr>
                <w:rFonts w:ascii="Calibri" w:hAnsi="Calibri"/>
              </w:rPr>
            </w:pPr>
          </w:p>
        </w:tc>
        <w:tc>
          <w:tcPr>
            <w:tcW w:w="1167" w:type="dxa"/>
          </w:tcPr>
          <w:p w:rsidR="008A22B2" w:rsidRPr="008A22B2" w:rsidRDefault="008A22B2" w:rsidP="008A22B2">
            <w:pPr>
              <w:rPr>
                <w:rFonts w:ascii="Calibri" w:hAnsi="Calibri"/>
              </w:rPr>
            </w:pPr>
          </w:p>
        </w:tc>
        <w:tc>
          <w:tcPr>
            <w:tcW w:w="1170" w:type="dxa"/>
          </w:tcPr>
          <w:p w:rsidR="008A22B2" w:rsidRPr="008A22B2" w:rsidRDefault="008A22B2" w:rsidP="008A22B2">
            <w:pPr>
              <w:rPr>
                <w:rFonts w:ascii="Calibri" w:hAnsi="Calibri"/>
              </w:rPr>
            </w:pPr>
          </w:p>
        </w:tc>
      </w:tr>
      <w:tr w:rsidR="008A22B2" w:rsidRPr="008A22B2" w:rsidTr="00ED0FA3">
        <w:tc>
          <w:tcPr>
            <w:tcW w:w="6565" w:type="dxa"/>
          </w:tcPr>
          <w:p w:rsidR="008A22B2" w:rsidRPr="008A22B2" w:rsidRDefault="008A22B2" w:rsidP="008A22B2">
            <w:pPr>
              <w:rPr>
                <w:rFonts w:ascii="Calibri" w:hAnsi="Calibri"/>
              </w:rPr>
            </w:pPr>
            <w:r w:rsidRPr="008A22B2">
              <w:rPr>
                <w:rFonts w:ascii="Calibri" w:hAnsi="Calibri"/>
              </w:rPr>
              <w:t>Is your plant layout and design capable of incorporating this option?</w:t>
            </w:r>
          </w:p>
        </w:tc>
        <w:tc>
          <w:tcPr>
            <w:tcW w:w="720" w:type="dxa"/>
            <w:gridSpan w:val="2"/>
          </w:tcPr>
          <w:p w:rsidR="008A22B2" w:rsidRPr="008A22B2" w:rsidRDefault="008A22B2" w:rsidP="008A22B2">
            <w:pPr>
              <w:rPr>
                <w:rFonts w:ascii="Calibri" w:hAnsi="Calibri"/>
              </w:rPr>
            </w:pPr>
          </w:p>
        </w:tc>
        <w:tc>
          <w:tcPr>
            <w:tcW w:w="630" w:type="dxa"/>
          </w:tcPr>
          <w:p w:rsidR="008A22B2" w:rsidRPr="008A22B2" w:rsidRDefault="008A22B2" w:rsidP="008A22B2">
            <w:pPr>
              <w:rPr>
                <w:rFonts w:ascii="Calibri" w:hAnsi="Calibri"/>
              </w:rPr>
            </w:pPr>
          </w:p>
        </w:tc>
        <w:tc>
          <w:tcPr>
            <w:tcW w:w="1167" w:type="dxa"/>
          </w:tcPr>
          <w:p w:rsidR="008A22B2" w:rsidRPr="008A22B2" w:rsidRDefault="008A22B2" w:rsidP="008A22B2">
            <w:pPr>
              <w:rPr>
                <w:rFonts w:ascii="Calibri" w:hAnsi="Calibri"/>
              </w:rPr>
            </w:pPr>
          </w:p>
        </w:tc>
        <w:tc>
          <w:tcPr>
            <w:tcW w:w="1170" w:type="dxa"/>
          </w:tcPr>
          <w:p w:rsidR="008A22B2" w:rsidRPr="008A22B2" w:rsidRDefault="008A22B2" w:rsidP="008A22B2">
            <w:pPr>
              <w:rPr>
                <w:rFonts w:ascii="Calibri" w:hAnsi="Calibri"/>
              </w:rPr>
            </w:pPr>
          </w:p>
        </w:tc>
      </w:tr>
      <w:tr w:rsidR="008A22B2" w:rsidRPr="008A22B2" w:rsidTr="00ED0FA3">
        <w:trPr>
          <w:trHeight w:val="576"/>
        </w:trPr>
        <w:tc>
          <w:tcPr>
            <w:tcW w:w="10252" w:type="dxa"/>
            <w:gridSpan w:val="6"/>
          </w:tcPr>
          <w:p w:rsidR="008A22B2" w:rsidRPr="008A22B2" w:rsidRDefault="008A22B2" w:rsidP="008A22B2">
            <w:pPr>
              <w:rPr>
                <w:rFonts w:ascii="Calibri" w:hAnsi="Calibri"/>
              </w:rPr>
            </w:pPr>
            <w:r w:rsidRPr="008A22B2">
              <w:rPr>
                <w:rFonts w:ascii="Calibri" w:hAnsi="Calibri"/>
              </w:rPr>
              <w:t>Comments:</w:t>
            </w:r>
          </w:p>
        </w:tc>
      </w:tr>
      <w:tr w:rsidR="008A22B2" w:rsidRPr="008A22B2" w:rsidTr="008A22B2">
        <w:tc>
          <w:tcPr>
            <w:tcW w:w="10252" w:type="dxa"/>
            <w:gridSpan w:val="6"/>
            <w:shd w:val="clear" w:color="auto" w:fill="F2F2F2"/>
          </w:tcPr>
          <w:p w:rsidR="008A22B2" w:rsidRPr="008A22B2" w:rsidRDefault="008A22B2" w:rsidP="008A22B2">
            <w:pPr>
              <w:rPr>
                <w:rFonts w:ascii="Calibri" w:hAnsi="Calibri"/>
              </w:rPr>
            </w:pPr>
            <w:r w:rsidRPr="008A22B2">
              <w:rPr>
                <w:rFonts w:ascii="Calibri" w:hAnsi="Calibri"/>
                <w:b/>
              </w:rPr>
              <w:t>Employee Considerations</w:t>
            </w:r>
          </w:p>
        </w:tc>
      </w:tr>
      <w:tr w:rsidR="008A22B2" w:rsidRPr="008A22B2" w:rsidTr="00ED0FA3">
        <w:tc>
          <w:tcPr>
            <w:tcW w:w="6565" w:type="dxa"/>
          </w:tcPr>
          <w:p w:rsidR="008A22B2" w:rsidRPr="008A22B2" w:rsidRDefault="008A22B2" w:rsidP="008A22B2">
            <w:pPr>
              <w:rPr>
                <w:rFonts w:ascii="Calibri" w:hAnsi="Calibri"/>
              </w:rPr>
            </w:pPr>
            <w:r w:rsidRPr="008A22B2">
              <w:rPr>
                <w:rFonts w:ascii="Calibri" w:hAnsi="Calibri"/>
              </w:rPr>
              <w:t>Will this option require additional staff?</w:t>
            </w:r>
          </w:p>
        </w:tc>
        <w:tc>
          <w:tcPr>
            <w:tcW w:w="720" w:type="dxa"/>
            <w:gridSpan w:val="2"/>
          </w:tcPr>
          <w:p w:rsidR="008A22B2" w:rsidRPr="008A22B2" w:rsidRDefault="008A22B2" w:rsidP="008A22B2">
            <w:pPr>
              <w:rPr>
                <w:rFonts w:ascii="Calibri" w:hAnsi="Calibri"/>
              </w:rPr>
            </w:pPr>
          </w:p>
        </w:tc>
        <w:tc>
          <w:tcPr>
            <w:tcW w:w="630" w:type="dxa"/>
          </w:tcPr>
          <w:p w:rsidR="008A22B2" w:rsidRPr="008A22B2" w:rsidRDefault="008A22B2" w:rsidP="008A22B2">
            <w:pPr>
              <w:rPr>
                <w:rFonts w:ascii="Calibri" w:hAnsi="Calibri"/>
              </w:rPr>
            </w:pPr>
          </w:p>
        </w:tc>
        <w:tc>
          <w:tcPr>
            <w:tcW w:w="1167" w:type="dxa"/>
          </w:tcPr>
          <w:p w:rsidR="008A22B2" w:rsidRPr="008A22B2" w:rsidRDefault="008A22B2" w:rsidP="008A22B2">
            <w:pPr>
              <w:rPr>
                <w:rFonts w:ascii="Calibri" w:hAnsi="Calibri"/>
              </w:rPr>
            </w:pPr>
          </w:p>
        </w:tc>
        <w:tc>
          <w:tcPr>
            <w:tcW w:w="1170" w:type="dxa"/>
          </w:tcPr>
          <w:p w:rsidR="008A22B2" w:rsidRPr="008A22B2" w:rsidRDefault="008A22B2" w:rsidP="008A22B2">
            <w:pPr>
              <w:rPr>
                <w:rFonts w:ascii="Calibri" w:hAnsi="Calibri"/>
              </w:rPr>
            </w:pPr>
          </w:p>
        </w:tc>
      </w:tr>
      <w:tr w:rsidR="008A22B2" w:rsidRPr="008A22B2" w:rsidTr="00ED0FA3">
        <w:tc>
          <w:tcPr>
            <w:tcW w:w="6565" w:type="dxa"/>
          </w:tcPr>
          <w:p w:rsidR="008A22B2" w:rsidRPr="008A22B2" w:rsidRDefault="008A22B2" w:rsidP="008A22B2">
            <w:pPr>
              <w:rPr>
                <w:rFonts w:ascii="Calibri" w:hAnsi="Calibri"/>
              </w:rPr>
            </w:pPr>
            <w:r w:rsidRPr="008A22B2">
              <w:rPr>
                <w:rFonts w:ascii="Calibri" w:hAnsi="Calibri"/>
              </w:rPr>
              <w:t>Will this option improve or maintain worker health and safety?</w:t>
            </w:r>
          </w:p>
        </w:tc>
        <w:tc>
          <w:tcPr>
            <w:tcW w:w="720" w:type="dxa"/>
            <w:gridSpan w:val="2"/>
          </w:tcPr>
          <w:p w:rsidR="008A22B2" w:rsidRPr="008A22B2" w:rsidRDefault="008A22B2" w:rsidP="008A22B2">
            <w:pPr>
              <w:rPr>
                <w:rFonts w:ascii="Calibri" w:hAnsi="Calibri"/>
              </w:rPr>
            </w:pPr>
          </w:p>
        </w:tc>
        <w:tc>
          <w:tcPr>
            <w:tcW w:w="630" w:type="dxa"/>
          </w:tcPr>
          <w:p w:rsidR="008A22B2" w:rsidRPr="008A22B2" w:rsidRDefault="008A22B2" w:rsidP="008A22B2">
            <w:pPr>
              <w:rPr>
                <w:rFonts w:ascii="Calibri" w:hAnsi="Calibri"/>
              </w:rPr>
            </w:pPr>
          </w:p>
        </w:tc>
        <w:tc>
          <w:tcPr>
            <w:tcW w:w="1167" w:type="dxa"/>
          </w:tcPr>
          <w:p w:rsidR="008A22B2" w:rsidRPr="008A22B2" w:rsidRDefault="008A22B2" w:rsidP="008A22B2">
            <w:pPr>
              <w:rPr>
                <w:rFonts w:ascii="Calibri" w:hAnsi="Calibri"/>
              </w:rPr>
            </w:pPr>
          </w:p>
        </w:tc>
        <w:tc>
          <w:tcPr>
            <w:tcW w:w="1170" w:type="dxa"/>
          </w:tcPr>
          <w:p w:rsidR="008A22B2" w:rsidRPr="008A22B2" w:rsidRDefault="008A22B2" w:rsidP="008A22B2">
            <w:pPr>
              <w:rPr>
                <w:rFonts w:ascii="Calibri" w:hAnsi="Calibri"/>
              </w:rPr>
            </w:pPr>
          </w:p>
        </w:tc>
      </w:tr>
      <w:tr w:rsidR="008A22B2" w:rsidRPr="008A22B2" w:rsidTr="00ED0FA3">
        <w:tc>
          <w:tcPr>
            <w:tcW w:w="6565" w:type="dxa"/>
          </w:tcPr>
          <w:p w:rsidR="008A22B2" w:rsidRPr="008A22B2" w:rsidRDefault="008A22B2" w:rsidP="008A22B2">
            <w:pPr>
              <w:rPr>
                <w:rFonts w:ascii="Calibri" w:hAnsi="Calibri"/>
              </w:rPr>
            </w:pPr>
            <w:r w:rsidRPr="008A22B2">
              <w:rPr>
                <w:rFonts w:ascii="Calibri" w:hAnsi="Calibri"/>
              </w:rPr>
              <w:t>Will special employee training be required?</w:t>
            </w:r>
          </w:p>
        </w:tc>
        <w:tc>
          <w:tcPr>
            <w:tcW w:w="720" w:type="dxa"/>
            <w:gridSpan w:val="2"/>
          </w:tcPr>
          <w:p w:rsidR="008A22B2" w:rsidRPr="008A22B2" w:rsidRDefault="008A22B2" w:rsidP="008A22B2">
            <w:pPr>
              <w:rPr>
                <w:rFonts w:ascii="Calibri" w:hAnsi="Calibri"/>
              </w:rPr>
            </w:pPr>
          </w:p>
        </w:tc>
        <w:tc>
          <w:tcPr>
            <w:tcW w:w="630" w:type="dxa"/>
          </w:tcPr>
          <w:p w:rsidR="008A22B2" w:rsidRPr="008A22B2" w:rsidRDefault="008A22B2" w:rsidP="008A22B2">
            <w:pPr>
              <w:rPr>
                <w:rFonts w:ascii="Calibri" w:hAnsi="Calibri"/>
              </w:rPr>
            </w:pPr>
          </w:p>
        </w:tc>
        <w:tc>
          <w:tcPr>
            <w:tcW w:w="1167" w:type="dxa"/>
          </w:tcPr>
          <w:p w:rsidR="008A22B2" w:rsidRPr="008A22B2" w:rsidRDefault="008A22B2" w:rsidP="008A22B2">
            <w:pPr>
              <w:rPr>
                <w:rFonts w:ascii="Calibri" w:hAnsi="Calibri"/>
              </w:rPr>
            </w:pPr>
          </w:p>
        </w:tc>
        <w:tc>
          <w:tcPr>
            <w:tcW w:w="1170" w:type="dxa"/>
          </w:tcPr>
          <w:p w:rsidR="008A22B2" w:rsidRPr="008A22B2" w:rsidRDefault="008A22B2" w:rsidP="008A22B2">
            <w:pPr>
              <w:rPr>
                <w:rFonts w:ascii="Calibri" w:hAnsi="Calibri"/>
              </w:rPr>
            </w:pPr>
          </w:p>
        </w:tc>
      </w:tr>
      <w:tr w:rsidR="008A22B2" w:rsidRPr="008A22B2" w:rsidTr="00ED0FA3">
        <w:tc>
          <w:tcPr>
            <w:tcW w:w="6565" w:type="dxa"/>
          </w:tcPr>
          <w:p w:rsidR="008A22B2" w:rsidRPr="008A22B2" w:rsidRDefault="008A22B2" w:rsidP="008A22B2">
            <w:pPr>
              <w:rPr>
                <w:rFonts w:ascii="Calibri" w:hAnsi="Calibri"/>
              </w:rPr>
            </w:pPr>
            <w:r w:rsidRPr="008A22B2">
              <w:rPr>
                <w:rFonts w:ascii="Calibri" w:hAnsi="Calibri"/>
              </w:rPr>
              <w:t>Will worker acceptance be an issue?</w:t>
            </w:r>
          </w:p>
        </w:tc>
        <w:tc>
          <w:tcPr>
            <w:tcW w:w="720" w:type="dxa"/>
            <w:gridSpan w:val="2"/>
          </w:tcPr>
          <w:p w:rsidR="008A22B2" w:rsidRPr="008A22B2" w:rsidRDefault="008A22B2" w:rsidP="008A22B2">
            <w:pPr>
              <w:rPr>
                <w:rFonts w:ascii="Calibri" w:hAnsi="Calibri"/>
              </w:rPr>
            </w:pPr>
          </w:p>
        </w:tc>
        <w:tc>
          <w:tcPr>
            <w:tcW w:w="630" w:type="dxa"/>
          </w:tcPr>
          <w:p w:rsidR="008A22B2" w:rsidRPr="008A22B2" w:rsidRDefault="008A22B2" w:rsidP="008A22B2">
            <w:pPr>
              <w:rPr>
                <w:rFonts w:ascii="Calibri" w:hAnsi="Calibri"/>
              </w:rPr>
            </w:pPr>
          </w:p>
        </w:tc>
        <w:tc>
          <w:tcPr>
            <w:tcW w:w="1167" w:type="dxa"/>
          </w:tcPr>
          <w:p w:rsidR="008A22B2" w:rsidRPr="008A22B2" w:rsidRDefault="008A22B2" w:rsidP="008A22B2">
            <w:pPr>
              <w:rPr>
                <w:rFonts w:ascii="Calibri" w:hAnsi="Calibri"/>
              </w:rPr>
            </w:pPr>
          </w:p>
        </w:tc>
        <w:tc>
          <w:tcPr>
            <w:tcW w:w="1170" w:type="dxa"/>
          </w:tcPr>
          <w:p w:rsidR="008A22B2" w:rsidRPr="008A22B2" w:rsidRDefault="008A22B2" w:rsidP="008A22B2">
            <w:pPr>
              <w:rPr>
                <w:rFonts w:ascii="Calibri" w:hAnsi="Calibri"/>
              </w:rPr>
            </w:pPr>
          </w:p>
        </w:tc>
      </w:tr>
      <w:tr w:rsidR="008A22B2" w:rsidRPr="008A22B2" w:rsidTr="00ED0FA3">
        <w:trPr>
          <w:trHeight w:val="576"/>
        </w:trPr>
        <w:tc>
          <w:tcPr>
            <w:tcW w:w="10252" w:type="dxa"/>
            <w:gridSpan w:val="6"/>
          </w:tcPr>
          <w:p w:rsidR="008A22B2" w:rsidRPr="008A22B2" w:rsidRDefault="008A22B2" w:rsidP="008A22B2">
            <w:pPr>
              <w:rPr>
                <w:rFonts w:ascii="Calibri" w:hAnsi="Calibri"/>
              </w:rPr>
            </w:pPr>
            <w:r w:rsidRPr="008A22B2">
              <w:rPr>
                <w:rFonts w:ascii="Calibri" w:hAnsi="Calibri"/>
              </w:rPr>
              <w:t>Comments:</w:t>
            </w:r>
          </w:p>
        </w:tc>
      </w:tr>
      <w:tr w:rsidR="008A22B2" w:rsidRPr="008A22B2" w:rsidTr="008A22B2">
        <w:tc>
          <w:tcPr>
            <w:tcW w:w="10252" w:type="dxa"/>
            <w:gridSpan w:val="6"/>
            <w:shd w:val="clear" w:color="auto" w:fill="F2F2F2"/>
          </w:tcPr>
          <w:p w:rsidR="008A22B2" w:rsidRPr="008A22B2" w:rsidRDefault="008A22B2" w:rsidP="008A22B2">
            <w:pPr>
              <w:rPr>
                <w:rFonts w:ascii="Calibri" w:hAnsi="Calibri"/>
              </w:rPr>
            </w:pPr>
            <w:r w:rsidRPr="008A22B2">
              <w:rPr>
                <w:rFonts w:ascii="Calibri" w:hAnsi="Calibri"/>
                <w:b/>
              </w:rPr>
              <w:t xml:space="preserve">Equipment Considerations </w:t>
            </w:r>
          </w:p>
        </w:tc>
      </w:tr>
      <w:tr w:rsidR="008A22B2" w:rsidRPr="008A22B2" w:rsidTr="00ED0FA3">
        <w:tc>
          <w:tcPr>
            <w:tcW w:w="6565" w:type="dxa"/>
          </w:tcPr>
          <w:p w:rsidR="008A22B2" w:rsidRPr="008A22B2" w:rsidRDefault="008A22B2" w:rsidP="008A22B2">
            <w:pPr>
              <w:rPr>
                <w:rFonts w:ascii="Calibri" w:hAnsi="Calibri"/>
              </w:rPr>
            </w:pPr>
            <w:r w:rsidRPr="008A22B2">
              <w:rPr>
                <w:rFonts w:ascii="Calibri" w:hAnsi="Calibri"/>
              </w:rPr>
              <w:t>Will the vendor guarantee this option?</w:t>
            </w:r>
          </w:p>
        </w:tc>
        <w:tc>
          <w:tcPr>
            <w:tcW w:w="720" w:type="dxa"/>
            <w:gridSpan w:val="2"/>
          </w:tcPr>
          <w:p w:rsidR="008A22B2" w:rsidRPr="008A22B2" w:rsidRDefault="008A22B2" w:rsidP="008A22B2">
            <w:pPr>
              <w:rPr>
                <w:rFonts w:ascii="Calibri" w:hAnsi="Calibri"/>
              </w:rPr>
            </w:pPr>
          </w:p>
        </w:tc>
        <w:tc>
          <w:tcPr>
            <w:tcW w:w="630" w:type="dxa"/>
          </w:tcPr>
          <w:p w:rsidR="008A22B2" w:rsidRPr="008A22B2" w:rsidRDefault="008A22B2" w:rsidP="008A22B2">
            <w:pPr>
              <w:rPr>
                <w:rFonts w:ascii="Calibri" w:hAnsi="Calibri"/>
              </w:rPr>
            </w:pPr>
          </w:p>
        </w:tc>
        <w:tc>
          <w:tcPr>
            <w:tcW w:w="1167" w:type="dxa"/>
          </w:tcPr>
          <w:p w:rsidR="008A22B2" w:rsidRPr="008A22B2" w:rsidRDefault="008A22B2" w:rsidP="008A22B2">
            <w:pPr>
              <w:rPr>
                <w:rFonts w:ascii="Calibri" w:hAnsi="Calibri"/>
              </w:rPr>
            </w:pPr>
          </w:p>
        </w:tc>
        <w:tc>
          <w:tcPr>
            <w:tcW w:w="1170" w:type="dxa"/>
          </w:tcPr>
          <w:p w:rsidR="008A22B2" w:rsidRPr="008A22B2" w:rsidRDefault="008A22B2" w:rsidP="008A22B2">
            <w:pPr>
              <w:rPr>
                <w:rFonts w:ascii="Calibri" w:hAnsi="Calibri"/>
              </w:rPr>
            </w:pPr>
          </w:p>
        </w:tc>
      </w:tr>
      <w:tr w:rsidR="008A22B2" w:rsidRPr="008A22B2" w:rsidTr="00ED0FA3">
        <w:tc>
          <w:tcPr>
            <w:tcW w:w="6565" w:type="dxa"/>
          </w:tcPr>
          <w:p w:rsidR="008A22B2" w:rsidRPr="008A22B2" w:rsidRDefault="008A22B2" w:rsidP="008A22B2">
            <w:pPr>
              <w:rPr>
                <w:rFonts w:ascii="Calibri" w:hAnsi="Calibri"/>
              </w:rPr>
            </w:pPr>
            <w:r w:rsidRPr="008A22B2">
              <w:rPr>
                <w:rFonts w:ascii="Calibri" w:hAnsi="Calibri"/>
              </w:rPr>
              <w:t>Are materials and parts readily available?</w:t>
            </w:r>
          </w:p>
        </w:tc>
        <w:tc>
          <w:tcPr>
            <w:tcW w:w="720" w:type="dxa"/>
            <w:gridSpan w:val="2"/>
          </w:tcPr>
          <w:p w:rsidR="008A22B2" w:rsidRPr="008A22B2" w:rsidRDefault="008A22B2" w:rsidP="008A22B2">
            <w:pPr>
              <w:rPr>
                <w:rFonts w:ascii="Calibri" w:hAnsi="Calibri"/>
              </w:rPr>
            </w:pPr>
          </w:p>
        </w:tc>
        <w:tc>
          <w:tcPr>
            <w:tcW w:w="630" w:type="dxa"/>
          </w:tcPr>
          <w:p w:rsidR="008A22B2" w:rsidRPr="008A22B2" w:rsidRDefault="008A22B2" w:rsidP="008A22B2">
            <w:pPr>
              <w:rPr>
                <w:rFonts w:ascii="Calibri" w:hAnsi="Calibri"/>
              </w:rPr>
            </w:pPr>
          </w:p>
        </w:tc>
        <w:tc>
          <w:tcPr>
            <w:tcW w:w="1167" w:type="dxa"/>
          </w:tcPr>
          <w:p w:rsidR="008A22B2" w:rsidRPr="008A22B2" w:rsidRDefault="008A22B2" w:rsidP="008A22B2">
            <w:pPr>
              <w:rPr>
                <w:rFonts w:ascii="Calibri" w:hAnsi="Calibri"/>
              </w:rPr>
            </w:pPr>
          </w:p>
        </w:tc>
        <w:tc>
          <w:tcPr>
            <w:tcW w:w="1170" w:type="dxa"/>
          </w:tcPr>
          <w:p w:rsidR="008A22B2" w:rsidRPr="008A22B2" w:rsidRDefault="008A22B2" w:rsidP="008A22B2">
            <w:pPr>
              <w:rPr>
                <w:rFonts w:ascii="Calibri" w:hAnsi="Calibri"/>
              </w:rPr>
            </w:pPr>
          </w:p>
        </w:tc>
      </w:tr>
      <w:tr w:rsidR="008A22B2" w:rsidRPr="008A22B2" w:rsidTr="00ED0FA3">
        <w:tc>
          <w:tcPr>
            <w:tcW w:w="6565" w:type="dxa"/>
          </w:tcPr>
          <w:p w:rsidR="008A22B2" w:rsidRPr="008A22B2" w:rsidRDefault="008A22B2" w:rsidP="008A22B2">
            <w:pPr>
              <w:rPr>
                <w:rFonts w:ascii="Calibri" w:hAnsi="Calibri"/>
              </w:rPr>
            </w:pPr>
            <w:r w:rsidRPr="008A22B2">
              <w:rPr>
                <w:rFonts w:ascii="Calibri" w:hAnsi="Calibri"/>
              </w:rPr>
              <w:t>Can this option easily be serviced?</w:t>
            </w:r>
          </w:p>
        </w:tc>
        <w:tc>
          <w:tcPr>
            <w:tcW w:w="720" w:type="dxa"/>
            <w:gridSpan w:val="2"/>
          </w:tcPr>
          <w:p w:rsidR="008A22B2" w:rsidRPr="008A22B2" w:rsidRDefault="008A22B2" w:rsidP="008A22B2">
            <w:pPr>
              <w:rPr>
                <w:rFonts w:ascii="Calibri" w:hAnsi="Calibri"/>
              </w:rPr>
            </w:pPr>
          </w:p>
        </w:tc>
        <w:tc>
          <w:tcPr>
            <w:tcW w:w="630" w:type="dxa"/>
          </w:tcPr>
          <w:p w:rsidR="008A22B2" w:rsidRPr="008A22B2" w:rsidRDefault="008A22B2" w:rsidP="008A22B2">
            <w:pPr>
              <w:rPr>
                <w:rFonts w:ascii="Calibri" w:hAnsi="Calibri"/>
              </w:rPr>
            </w:pPr>
          </w:p>
        </w:tc>
        <w:tc>
          <w:tcPr>
            <w:tcW w:w="1167" w:type="dxa"/>
          </w:tcPr>
          <w:p w:rsidR="008A22B2" w:rsidRPr="008A22B2" w:rsidRDefault="008A22B2" w:rsidP="008A22B2">
            <w:pPr>
              <w:rPr>
                <w:rFonts w:ascii="Calibri" w:hAnsi="Calibri"/>
              </w:rPr>
            </w:pPr>
          </w:p>
        </w:tc>
        <w:tc>
          <w:tcPr>
            <w:tcW w:w="1170" w:type="dxa"/>
          </w:tcPr>
          <w:p w:rsidR="008A22B2" w:rsidRPr="008A22B2" w:rsidRDefault="008A22B2" w:rsidP="008A22B2">
            <w:pPr>
              <w:rPr>
                <w:rFonts w:ascii="Calibri" w:hAnsi="Calibri"/>
              </w:rPr>
            </w:pPr>
          </w:p>
        </w:tc>
      </w:tr>
      <w:tr w:rsidR="008A22B2" w:rsidRPr="008A22B2" w:rsidTr="00ED0FA3">
        <w:tc>
          <w:tcPr>
            <w:tcW w:w="6565" w:type="dxa"/>
          </w:tcPr>
          <w:p w:rsidR="008A22B2" w:rsidRPr="008A22B2" w:rsidRDefault="008A22B2" w:rsidP="008A22B2">
            <w:pPr>
              <w:rPr>
                <w:rFonts w:ascii="Calibri" w:hAnsi="Calibri"/>
              </w:rPr>
            </w:pPr>
            <w:r w:rsidRPr="008A22B2">
              <w:rPr>
                <w:rFonts w:ascii="Calibri" w:hAnsi="Calibri"/>
              </w:rPr>
              <w:t>Is there vendor support available for start-up, testing, training &amp; repair?</w:t>
            </w:r>
          </w:p>
        </w:tc>
        <w:tc>
          <w:tcPr>
            <w:tcW w:w="720" w:type="dxa"/>
            <w:gridSpan w:val="2"/>
          </w:tcPr>
          <w:p w:rsidR="008A22B2" w:rsidRPr="008A22B2" w:rsidRDefault="008A22B2" w:rsidP="008A22B2">
            <w:pPr>
              <w:rPr>
                <w:rFonts w:ascii="Calibri" w:hAnsi="Calibri"/>
              </w:rPr>
            </w:pPr>
          </w:p>
        </w:tc>
        <w:tc>
          <w:tcPr>
            <w:tcW w:w="630" w:type="dxa"/>
          </w:tcPr>
          <w:p w:rsidR="008A22B2" w:rsidRPr="008A22B2" w:rsidRDefault="008A22B2" w:rsidP="008A22B2">
            <w:pPr>
              <w:rPr>
                <w:rFonts w:ascii="Calibri" w:hAnsi="Calibri"/>
              </w:rPr>
            </w:pPr>
          </w:p>
        </w:tc>
        <w:tc>
          <w:tcPr>
            <w:tcW w:w="1167" w:type="dxa"/>
          </w:tcPr>
          <w:p w:rsidR="008A22B2" w:rsidRPr="008A22B2" w:rsidRDefault="008A22B2" w:rsidP="008A22B2">
            <w:pPr>
              <w:rPr>
                <w:rFonts w:ascii="Calibri" w:hAnsi="Calibri"/>
              </w:rPr>
            </w:pPr>
          </w:p>
        </w:tc>
        <w:tc>
          <w:tcPr>
            <w:tcW w:w="1170" w:type="dxa"/>
          </w:tcPr>
          <w:p w:rsidR="008A22B2" w:rsidRPr="008A22B2" w:rsidRDefault="008A22B2" w:rsidP="008A22B2">
            <w:pPr>
              <w:rPr>
                <w:rFonts w:ascii="Calibri" w:hAnsi="Calibri"/>
              </w:rPr>
            </w:pPr>
          </w:p>
        </w:tc>
      </w:tr>
      <w:tr w:rsidR="008A22B2" w:rsidRPr="008A22B2" w:rsidTr="00ED0FA3">
        <w:tc>
          <w:tcPr>
            <w:tcW w:w="6565" w:type="dxa"/>
          </w:tcPr>
          <w:p w:rsidR="008A22B2" w:rsidRPr="008A22B2" w:rsidRDefault="008A22B2" w:rsidP="008A22B2">
            <w:pPr>
              <w:rPr>
                <w:rFonts w:ascii="Calibri" w:hAnsi="Calibri"/>
              </w:rPr>
            </w:pPr>
            <w:r w:rsidRPr="008A22B2">
              <w:rPr>
                <w:rFonts w:ascii="Calibri" w:hAnsi="Calibri"/>
              </w:rPr>
              <w:t>Are adequate utilities available to accommodate this option?</w:t>
            </w:r>
          </w:p>
        </w:tc>
        <w:tc>
          <w:tcPr>
            <w:tcW w:w="720" w:type="dxa"/>
            <w:gridSpan w:val="2"/>
          </w:tcPr>
          <w:p w:rsidR="008A22B2" w:rsidRPr="008A22B2" w:rsidRDefault="008A22B2" w:rsidP="008A22B2">
            <w:pPr>
              <w:rPr>
                <w:rFonts w:ascii="Calibri" w:hAnsi="Calibri"/>
              </w:rPr>
            </w:pPr>
          </w:p>
        </w:tc>
        <w:tc>
          <w:tcPr>
            <w:tcW w:w="630" w:type="dxa"/>
          </w:tcPr>
          <w:p w:rsidR="008A22B2" w:rsidRPr="008A22B2" w:rsidRDefault="008A22B2" w:rsidP="008A22B2">
            <w:pPr>
              <w:rPr>
                <w:rFonts w:ascii="Calibri" w:hAnsi="Calibri"/>
              </w:rPr>
            </w:pPr>
          </w:p>
        </w:tc>
        <w:tc>
          <w:tcPr>
            <w:tcW w:w="1167" w:type="dxa"/>
          </w:tcPr>
          <w:p w:rsidR="008A22B2" w:rsidRPr="008A22B2" w:rsidRDefault="008A22B2" w:rsidP="008A22B2">
            <w:pPr>
              <w:rPr>
                <w:rFonts w:ascii="Calibri" w:hAnsi="Calibri"/>
              </w:rPr>
            </w:pPr>
          </w:p>
        </w:tc>
        <w:tc>
          <w:tcPr>
            <w:tcW w:w="1170" w:type="dxa"/>
          </w:tcPr>
          <w:p w:rsidR="008A22B2" w:rsidRPr="008A22B2" w:rsidRDefault="008A22B2" w:rsidP="008A22B2">
            <w:pPr>
              <w:rPr>
                <w:rFonts w:ascii="Calibri" w:hAnsi="Calibri"/>
              </w:rPr>
            </w:pPr>
          </w:p>
        </w:tc>
      </w:tr>
      <w:tr w:rsidR="008A22B2" w:rsidRPr="008A22B2" w:rsidTr="00ED0FA3">
        <w:trPr>
          <w:trHeight w:val="576"/>
        </w:trPr>
        <w:tc>
          <w:tcPr>
            <w:tcW w:w="10252" w:type="dxa"/>
            <w:gridSpan w:val="6"/>
          </w:tcPr>
          <w:p w:rsidR="008A22B2" w:rsidRPr="008A22B2" w:rsidRDefault="008A22B2" w:rsidP="008A22B2">
            <w:pPr>
              <w:rPr>
                <w:rFonts w:ascii="Calibri" w:hAnsi="Calibri"/>
              </w:rPr>
            </w:pPr>
            <w:r w:rsidRPr="008A22B2">
              <w:rPr>
                <w:rFonts w:ascii="Calibri" w:hAnsi="Calibri"/>
              </w:rPr>
              <w:t>Comments:</w:t>
            </w:r>
          </w:p>
        </w:tc>
      </w:tr>
      <w:tr w:rsidR="008A22B2" w:rsidRPr="008A22B2" w:rsidTr="008A22B2">
        <w:tc>
          <w:tcPr>
            <w:tcW w:w="10252" w:type="dxa"/>
            <w:gridSpan w:val="6"/>
            <w:shd w:val="clear" w:color="auto" w:fill="F2F2F2"/>
          </w:tcPr>
          <w:p w:rsidR="008A22B2" w:rsidRPr="008A22B2" w:rsidRDefault="008A22B2" w:rsidP="008A22B2">
            <w:pPr>
              <w:rPr>
                <w:rFonts w:ascii="Calibri" w:hAnsi="Calibri"/>
                <w:b/>
              </w:rPr>
            </w:pPr>
            <w:r w:rsidRPr="008A22B2">
              <w:rPr>
                <w:rFonts w:ascii="Calibri" w:hAnsi="Calibri"/>
                <w:b/>
              </w:rPr>
              <w:t>Result of Technical Feasibility Analysis - Check one:</w:t>
            </w:r>
          </w:p>
        </w:tc>
      </w:tr>
      <w:tr w:rsidR="008A22B2" w:rsidRPr="008A22B2" w:rsidTr="00ED0FA3">
        <w:trPr>
          <w:trHeight w:val="346"/>
        </w:trPr>
        <w:tc>
          <w:tcPr>
            <w:tcW w:w="6565" w:type="dxa"/>
            <w:tcBorders>
              <w:right w:val="single" w:sz="12" w:space="0" w:color="auto"/>
            </w:tcBorders>
          </w:tcPr>
          <w:p w:rsidR="008A22B2" w:rsidRPr="008A22B2" w:rsidRDefault="008A22B2" w:rsidP="008A22B2">
            <w:pPr>
              <w:jc w:val="right"/>
              <w:rPr>
                <w:rFonts w:ascii="Calibri" w:hAnsi="Calibri"/>
              </w:rPr>
            </w:pPr>
            <w:r w:rsidRPr="008A22B2">
              <w:rPr>
                <w:rFonts w:ascii="Calibri" w:hAnsi="Calibri"/>
              </w:rPr>
              <w:t>Opportunity is technically feasible</w:t>
            </w:r>
          </w:p>
        </w:tc>
        <w:tc>
          <w:tcPr>
            <w:tcW w:w="630" w:type="dxa"/>
            <w:tcBorders>
              <w:top w:val="single" w:sz="12" w:space="0" w:color="auto"/>
              <w:left w:val="single" w:sz="12" w:space="0" w:color="auto"/>
              <w:bottom w:val="single" w:sz="12" w:space="0" w:color="auto"/>
              <w:right w:val="single" w:sz="12" w:space="0" w:color="auto"/>
            </w:tcBorders>
          </w:tcPr>
          <w:p w:rsidR="008A22B2" w:rsidRPr="008A22B2" w:rsidRDefault="008A22B2" w:rsidP="008A22B2">
            <w:pPr>
              <w:rPr>
                <w:rFonts w:ascii="Calibri" w:hAnsi="Calibri"/>
              </w:rPr>
            </w:pPr>
          </w:p>
        </w:tc>
        <w:tc>
          <w:tcPr>
            <w:tcW w:w="3057" w:type="dxa"/>
            <w:gridSpan w:val="4"/>
            <w:tcBorders>
              <w:left w:val="single" w:sz="12" w:space="0" w:color="auto"/>
            </w:tcBorders>
          </w:tcPr>
          <w:p w:rsidR="008A22B2" w:rsidRPr="008A22B2" w:rsidRDefault="008A22B2" w:rsidP="008A22B2">
            <w:pPr>
              <w:rPr>
                <w:rFonts w:ascii="Calibri" w:hAnsi="Calibri"/>
              </w:rPr>
            </w:pPr>
            <w:r w:rsidRPr="008A22B2">
              <w:rPr>
                <w:rFonts w:ascii="Calibri" w:hAnsi="Calibri"/>
              </w:rPr>
              <w:t>Go to Worksheet 9</w:t>
            </w:r>
          </w:p>
        </w:tc>
      </w:tr>
      <w:tr w:rsidR="008A22B2" w:rsidRPr="008A22B2" w:rsidTr="00ED0FA3">
        <w:tc>
          <w:tcPr>
            <w:tcW w:w="6565" w:type="dxa"/>
            <w:tcBorders>
              <w:right w:val="single" w:sz="12" w:space="0" w:color="auto"/>
            </w:tcBorders>
          </w:tcPr>
          <w:p w:rsidR="008A22B2" w:rsidRPr="008A22B2" w:rsidRDefault="008A22B2" w:rsidP="008A22B2">
            <w:pPr>
              <w:jc w:val="right"/>
              <w:rPr>
                <w:rFonts w:ascii="Calibri" w:hAnsi="Calibri"/>
              </w:rPr>
            </w:pPr>
            <w:r w:rsidRPr="008A22B2">
              <w:rPr>
                <w:rFonts w:ascii="Calibri" w:hAnsi="Calibri"/>
              </w:rPr>
              <w:t>Opportunity is technically feasible and economically feasible and will be implemented</w:t>
            </w:r>
          </w:p>
        </w:tc>
        <w:tc>
          <w:tcPr>
            <w:tcW w:w="630" w:type="dxa"/>
            <w:tcBorders>
              <w:top w:val="single" w:sz="12" w:space="0" w:color="auto"/>
              <w:left w:val="single" w:sz="12" w:space="0" w:color="auto"/>
              <w:bottom w:val="single" w:sz="12" w:space="0" w:color="auto"/>
              <w:right w:val="single" w:sz="12" w:space="0" w:color="auto"/>
            </w:tcBorders>
          </w:tcPr>
          <w:p w:rsidR="008A22B2" w:rsidRPr="008A22B2" w:rsidRDefault="008A22B2" w:rsidP="008A22B2">
            <w:pPr>
              <w:rPr>
                <w:rFonts w:ascii="Calibri" w:hAnsi="Calibri"/>
              </w:rPr>
            </w:pPr>
          </w:p>
        </w:tc>
        <w:tc>
          <w:tcPr>
            <w:tcW w:w="3057" w:type="dxa"/>
            <w:gridSpan w:val="4"/>
            <w:tcBorders>
              <w:left w:val="single" w:sz="12" w:space="0" w:color="auto"/>
            </w:tcBorders>
          </w:tcPr>
          <w:p w:rsidR="008A22B2" w:rsidRPr="008A22B2" w:rsidRDefault="008A22B2" w:rsidP="008A22B2">
            <w:pPr>
              <w:rPr>
                <w:rFonts w:ascii="Calibri" w:hAnsi="Calibri"/>
              </w:rPr>
            </w:pPr>
            <w:r w:rsidRPr="008A22B2">
              <w:rPr>
                <w:rFonts w:ascii="Calibri" w:hAnsi="Calibri"/>
              </w:rPr>
              <w:t>Go to Worksheet 10</w:t>
            </w:r>
          </w:p>
        </w:tc>
      </w:tr>
      <w:tr w:rsidR="008A22B2" w:rsidRPr="008A22B2" w:rsidTr="00ED0FA3">
        <w:trPr>
          <w:trHeight w:val="339"/>
        </w:trPr>
        <w:tc>
          <w:tcPr>
            <w:tcW w:w="6565" w:type="dxa"/>
            <w:tcBorders>
              <w:right w:val="single" w:sz="12" w:space="0" w:color="auto"/>
            </w:tcBorders>
          </w:tcPr>
          <w:p w:rsidR="008A22B2" w:rsidRPr="008A22B2" w:rsidRDefault="008A22B2" w:rsidP="008A22B2">
            <w:pPr>
              <w:jc w:val="right"/>
              <w:rPr>
                <w:rFonts w:ascii="Calibri" w:hAnsi="Calibri"/>
              </w:rPr>
            </w:pPr>
            <w:r w:rsidRPr="008A22B2">
              <w:rPr>
                <w:rFonts w:ascii="Calibri" w:hAnsi="Calibri"/>
              </w:rPr>
              <w:t>Opportunity requires further study before selecting or rejecting</w:t>
            </w:r>
          </w:p>
        </w:tc>
        <w:tc>
          <w:tcPr>
            <w:tcW w:w="630" w:type="dxa"/>
            <w:tcBorders>
              <w:top w:val="single" w:sz="12" w:space="0" w:color="auto"/>
              <w:left w:val="single" w:sz="12" w:space="0" w:color="auto"/>
              <w:bottom w:val="single" w:sz="12" w:space="0" w:color="auto"/>
              <w:right w:val="single" w:sz="12" w:space="0" w:color="auto"/>
            </w:tcBorders>
          </w:tcPr>
          <w:p w:rsidR="008A22B2" w:rsidRPr="008A22B2" w:rsidRDefault="008A22B2" w:rsidP="008A22B2">
            <w:pPr>
              <w:rPr>
                <w:rFonts w:ascii="Calibri" w:hAnsi="Calibri"/>
              </w:rPr>
            </w:pPr>
          </w:p>
        </w:tc>
        <w:tc>
          <w:tcPr>
            <w:tcW w:w="3057" w:type="dxa"/>
            <w:gridSpan w:val="4"/>
            <w:tcBorders>
              <w:left w:val="single" w:sz="12" w:space="0" w:color="auto"/>
            </w:tcBorders>
          </w:tcPr>
          <w:p w:rsidR="008A22B2" w:rsidRPr="008A22B2" w:rsidRDefault="008A22B2" w:rsidP="008A22B2">
            <w:pPr>
              <w:rPr>
                <w:rFonts w:ascii="Calibri" w:hAnsi="Calibri"/>
              </w:rPr>
            </w:pPr>
            <w:r w:rsidRPr="008A22B2">
              <w:rPr>
                <w:rFonts w:ascii="Calibri" w:hAnsi="Calibri"/>
              </w:rPr>
              <w:t>Go to Worksheet 10</w:t>
            </w:r>
          </w:p>
        </w:tc>
      </w:tr>
      <w:tr w:rsidR="008A22B2" w:rsidRPr="008A22B2" w:rsidTr="00ED0FA3">
        <w:trPr>
          <w:trHeight w:val="346"/>
        </w:trPr>
        <w:tc>
          <w:tcPr>
            <w:tcW w:w="6565" w:type="dxa"/>
            <w:tcBorders>
              <w:right w:val="single" w:sz="12" w:space="0" w:color="auto"/>
            </w:tcBorders>
          </w:tcPr>
          <w:p w:rsidR="008A22B2" w:rsidRPr="008A22B2" w:rsidRDefault="008A22B2" w:rsidP="008A22B2">
            <w:pPr>
              <w:jc w:val="right"/>
              <w:rPr>
                <w:rFonts w:ascii="Calibri" w:hAnsi="Calibri"/>
              </w:rPr>
            </w:pPr>
            <w:r w:rsidRPr="008A22B2">
              <w:rPr>
                <w:rFonts w:ascii="Calibri" w:hAnsi="Calibri"/>
              </w:rPr>
              <w:t xml:space="preserve">Opportunity is not technically feasible. </w:t>
            </w:r>
          </w:p>
        </w:tc>
        <w:tc>
          <w:tcPr>
            <w:tcW w:w="630" w:type="dxa"/>
            <w:tcBorders>
              <w:top w:val="single" w:sz="12" w:space="0" w:color="auto"/>
              <w:left w:val="single" w:sz="12" w:space="0" w:color="auto"/>
              <w:bottom w:val="single" w:sz="12" w:space="0" w:color="auto"/>
              <w:right w:val="single" w:sz="12" w:space="0" w:color="auto"/>
            </w:tcBorders>
          </w:tcPr>
          <w:p w:rsidR="008A22B2" w:rsidRPr="008A22B2" w:rsidRDefault="008A22B2" w:rsidP="008A22B2">
            <w:pPr>
              <w:rPr>
                <w:rFonts w:ascii="Calibri" w:hAnsi="Calibri"/>
              </w:rPr>
            </w:pPr>
          </w:p>
        </w:tc>
        <w:tc>
          <w:tcPr>
            <w:tcW w:w="3057" w:type="dxa"/>
            <w:gridSpan w:val="4"/>
            <w:tcBorders>
              <w:left w:val="single" w:sz="12" w:space="0" w:color="auto"/>
            </w:tcBorders>
          </w:tcPr>
          <w:p w:rsidR="008A22B2" w:rsidRPr="008A22B2" w:rsidRDefault="008A22B2" w:rsidP="008A22B2">
            <w:pPr>
              <w:rPr>
                <w:rFonts w:ascii="Calibri" w:hAnsi="Calibri"/>
              </w:rPr>
            </w:pPr>
            <w:r w:rsidRPr="008A22B2">
              <w:rPr>
                <w:rFonts w:ascii="Calibri" w:hAnsi="Calibri"/>
              </w:rPr>
              <w:t>Describe impediments below:</w:t>
            </w:r>
          </w:p>
        </w:tc>
      </w:tr>
      <w:tr w:rsidR="008A22B2" w:rsidRPr="008A22B2" w:rsidTr="00ED0FA3">
        <w:trPr>
          <w:trHeight w:val="432"/>
        </w:trPr>
        <w:tc>
          <w:tcPr>
            <w:tcW w:w="10252" w:type="dxa"/>
            <w:gridSpan w:val="6"/>
          </w:tcPr>
          <w:p w:rsidR="008A22B2" w:rsidRPr="008A22B2" w:rsidRDefault="008A22B2" w:rsidP="008A22B2"/>
        </w:tc>
      </w:tr>
      <w:tr w:rsidR="008A22B2" w:rsidRPr="008A22B2" w:rsidTr="00ED0FA3">
        <w:trPr>
          <w:trHeight w:val="432"/>
        </w:trPr>
        <w:tc>
          <w:tcPr>
            <w:tcW w:w="10252" w:type="dxa"/>
            <w:gridSpan w:val="6"/>
          </w:tcPr>
          <w:p w:rsidR="008A22B2" w:rsidRPr="008A22B2" w:rsidRDefault="008A22B2" w:rsidP="008A22B2"/>
        </w:tc>
      </w:tr>
    </w:tbl>
    <w:p w:rsidR="00EA2711" w:rsidRDefault="00EA2711" w:rsidP="008A22B2">
      <w:bookmarkStart w:id="2" w:name="_GoBack"/>
      <w:bookmarkEnd w:id="2"/>
    </w:p>
    <w:sectPr w:rsidR="00EA2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B2"/>
    <w:rsid w:val="008A22B2"/>
    <w:rsid w:val="00EA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C80D"/>
  <w15:chartTrackingRefBased/>
  <w15:docId w15:val="{E7BA8C65-0120-4DD5-A7D4-E0AB17C9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22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Lynn</dc:creator>
  <cp:keywords/>
  <dc:description/>
  <cp:lastModifiedBy>Metcalf, Lynn</cp:lastModifiedBy>
  <cp:revision>1</cp:revision>
  <dcterms:created xsi:type="dcterms:W3CDTF">2020-02-26T18:36:00Z</dcterms:created>
  <dcterms:modified xsi:type="dcterms:W3CDTF">2020-02-26T18:37:00Z</dcterms:modified>
</cp:coreProperties>
</file>