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8AA" w:rsidRPr="002448AA" w:rsidRDefault="002448AA" w:rsidP="002448AA">
      <w:pPr>
        <w:spacing w:after="0"/>
        <w:rPr>
          <w:rFonts w:ascii="Calibri" w:eastAsia="Calibri" w:hAnsi="Calibri" w:cs="Times New Roman"/>
          <w:b/>
          <w:bCs/>
          <w:sz w:val="36"/>
          <w:szCs w:val="36"/>
        </w:rPr>
      </w:pPr>
      <w:bookmarkStart w:id="0" w:name="_Toc478657572"/>
      <w:r w:rsidRPr="002448AA">
        <w:rPr>
          <w:rFonts w:ascii="Calibri" w:eastAsia="Calibri" w:hAnsi="Calibri" w:cs="Times New Roman"/>
          <w:b/>
          <w:bCs/>
          <w:sz w:val="36"/>
          <w:szCs w:val="36"/>
        </w:rPr>
        <w:t>Guidance for Worksheet 4 – Toxic Substance Use</w:t>
      </w:r>
      <w:bookmarkEnd w:id="0"/>
      <w:r w:rsidRPr="002448AA">
        <w:rPr>
          <w:rFonts w:ascii="Calibri" w:eastAsia="Calibri" w:hAnsi="Calibri" w:cs="Times New Roman"/>
          <w:b/>
          <w:bCs/>
          <w:sz w:val="36"/>
          <w:szCs w:val="36"/>
        </w:rPr>
        <w:t xml:space="preserve"> </w:t>
      </w:r>
    </w:p>
    <w:p w:rsidR="002448AA" w:rsidRPr="002448AA" w:rsidRDefault="002448AA" w:rsidP="002448AA">
      <w:pPr>
        <w:spacing w:before="120" w:after="0"/>
        <w:rPr>
          <w:rFonts w:ascii="Calibri" w:eastAsia="Calibri" w:hAnsi="Calibri" w:cs="Times New Roman"/>
          <w:b/>
        </w:rPr>
      </w:pPr>
      <w:r w:rsidRPr="002448AA">
        <w:rPr>
          <w:rFonts w:ascii="Calibri" w:eastAsia="Calibri" w:hAnsi="Calibri" w:cs="Times New Roman"/>
          <w:b/>
          <w:i/>
          <w:iCs/>
        </w:rPr>
        <w:t>Worksheet 4 only needs to be completed if the facility is a Large User of Toxic Substances.</w:t>
      </w:r>
      <w:r w:rsidRPr="002448AA">
        <w:rPr>
          <w:rFonts w:ascii="Calibri" w:eastAsia="Calibri" w:hAnsi="Calibri" w:cs="Times New Roman"/>
          <w:b/>
        </w:rPr>
        <w:t xml:space="preserve">   </w:t>
      </w:r>
    </w:p>
    <w:p w:rsidR="002448AA" w:rsidRPr="002448AA" w:rsidRDefault="002448AA" w:rsidP="002448AA">
      <w:pPr>
        <w:spacing w:before="120" w:after="0"/>
        <w:rPr>
          <w:rFonts w:ascii="Calibri" w:eastAsia="Calibri" w:hAnsi="Calibri" w:cs="Times New Roman"/>
          <w:b/>
          <w:bCs/>
        </w:rPr>
      </w:pPr>
      <w:r w:rsidRPr="002448AA">
        <w:rPr>
          <w:rFonts w:ascii="Calibri" w:eastAsia="Calibri" w:hAnsi="Calibri" w:cs="Times New Roman"/>
        </w:rPr>
        <w:t xml:space="preserve">The identification of toxic substances, or products containing toxic substances, is the first step to identifying opportunities for reduction. </w:t>
      </w:r>
      <w:r w:rsidRPr="002448AA">
        <w:rPr>
          <w:rFonts w:ascii="Calibri" w:eastAsia="Calibri" w:hAnsi="Calibri" w:cs="Times New Roman"/>
          <w:b/>
          <w:bCs/>
        </w:rPr>
        <w:t xml:space="preserve">Facilities must choose one of two approaches in the identification of toxic substances and complete Annual Progress Reports using this approach for the duration of the plan cycle (2020-2023): </w:t>
      </w:r>
    </w:p>
    <w:p w:rsidR="002448AA" w:rsidRPr="002448AA" w:rsidRDefault="002448AA" w:rsidP="002448AA">
      <w:pPr>
        <w:widowControl w:val="0"/>
        <w:numPr>
          <w:ilvl w:val="0"/>
          <w:numId w:val="1"/>
        </w:numPr>
        <w:autoSpaceDE w:val="0"/>
        <w:autoSpaceDN w:val="0"/>
        <w:adjustRightInd w:val="0"/>
        <w:spacing w:before="200" w:after="0" w:line="240" w:lineRule="auto"/>
        <w:rPr>
          <w:rFonts w:ascii="Calibri" w:eastAsia="Calibri" w:hAnsi="Calibri" w:cs="Times New Roman"/>
        </w:rPr>
      </w:pPr>
      <w:r w:rsidRPr="002448AA">
        <w:rPr>
          <w:rFonts w:ascii="Calibri" w:eastAsia="Calibri" w:hAnsi="Calibri" w:cs="Times New Roman"/>
          <w:b/>
          <w:bCs/>
        </w:rPr>
        <w:t xml:space="preserve">the Product Approach (Worksheet 4A) - </w:t>
      </w:r>
      <w:r w:rsidRPr="002448AA">
        <w:rPr>
          <w:rFonts w:ascii="Calibri" w:eastAsia="Calibri" w:hAnsi="Calibri" w:cs="Times New Roman"/>
        </w:rPr>
        <w:t>A hazardous product is any product that you are using which contains one or more toxic substances pursuant to section 313 of Title III of the Superfund Amendments and Reauthorization Act (SARA) in excess of 10,000 pounds per year or 1,000 pounds per year if 10% or more of all toxic substances.  (See Appendix A or EAO website for the list of toxic substances.) The term product refers to inputs to the manufacturing process or product(s) found in or used on the final product produced by the facility.  For some companies, focusing on products containing the greatest percentage of toxic substances may help in prioritizing reduction efforts.</w:t>
      </w:r>
    </w:p>
    <w:p w:rsidR="002448AA" w:rsidRPr="002448AA" w:rsidRDefault="002448AA" w:rsidP="002448AA">
      <w:pPr>
        <w:spacing w:before="80" w:after="80" w:line="240" w:lineRule="auto"/>
        <w:ind w:left="720"/>
        <w:rPr>
          <w:rFonts w:ascii="Calibri" w:eastAsia="Times New Roman" w:hAnsi="Calibri" w:cs="Times New Roman"/>
          <w:b/>
          <w:bCs/>
        </w:rPr>
      </w:pPr>
      <w:r w:rsidRPr="002448AA">
        <w:rPr>
          <w:rFonts w:ascii="Calibri" w:eastAsia="Times New Roman" w:hAnsi="Calibri" w:cs="Times New Roman"/>
          <w:b/>
          <w:bCs/>
        </w:rPr>
        <w:t>OR</w:t>
      </w:r>
    </w:p>
    <w:p w:rsidR="002448AA" w:rsidRPr="002448AA" w:rsidRDefault="002448AA" w:rsidP="002448AA">
      <w:pPr>
        <w:widowControl w:val="0"/>
        <w:numPr>
          <w:ilvl w:val="0"/>
          <w:numId w:val="1"/>
        </w:numPr>
        <w:autoSpaceDE w:val="0"/>
        <w:autoSpaceDN w:val="0"/>
        <w:adjustRightInd w:val="0"/>
        <w:spacing w:after="200" w:line="240" w:lineRule="auto"/>
        <w:rPr>
          <w:rFonts w:ascii="Calibri" w:eastAsia="Calibri" w:hAnsi="Calibri" w:cs="Times New Roman"/>
        </w:rPr>
      </w:pPr>
      <w:r w:rsidRPr="002448AA">
        <w:rPr>
          <w:rFonts w:ascii="Calibri" w:eastAsia="Calibri" w:hAnsi="Calibri" w:cs="Times New Roman"/>
          <w:b/>
          <w:bCs/>
        </w:rPr>
        <w:t xml:space="preserve">the Chemical Approach (Worksheet 4B) -  </w:t>
      </w:r>
      <w:r w:rsidRPr="002448AA">
        <w:rPr>
          <w:rFonts w:ascii="Calibri" w:eastAsia="Calibri" w:hAnsi="Calibri" w:cs="Times New Roman"/>
          <w:bCs/>
        </w:rPr>
        <w:t>The chemical approach requires that facilities sum the amount of a particular toxic substance for all products containing that chemical; for example, if xylene is found in three separate products, you must determine the total amount of xylene used for all three.</w:t>
      </w:r>
    </w:p>
    <w:p w:rsidR="002448AA" w:rsidRPr="002448AA" w:rsidRDefault="002448AA" w:rsidP="002448AA">
      <w:pPr>
        <w:rPr>
          <w:rFonts w:ascii="Calibri" w:eastAsia="Calibri" w:hAnsi="Calibri" w:cs="Times New Roman"/>
        </w:rPr>
      </w:pPr>
      <w:r w:rsidRPr="002448AA">
        <w:rPr>
          <w:rFonts w:ascii="Calibri" w:eastAsia="Calibri" w:hAnsi="Calibri" w:cs="Times New Roman"/>
        </w:rPr>
        <w:t xml:space="preserve">You may want to start by using Safety Data Sheets (SDS) to develop an inventory of the products you use that contain toxic substances.  This inventory, which should include product name, total pounds of product used, and percentage of hazardous constituents, will make it much easier to complete Worksheet 4A or 4B.  You do not need to include chemicals or products in your inventory which are used at the facility for janitorial, grounds maintenance or general office purposes.  </w:t>
      </w:r>
    </w:p>
    <w:p w:rsidR="002448AA" w:rsidRPr="002448AA" w:rsidRDefault="002448AA" w:rsidP="002448AA">
      <w:pPr>
        <w:rPr>
          <w:rFonts w:ascii="Calibri" w:eastAsia="Calibri" w:hAnsi="Calibri" w:cs="Times New Roman"/>
        </w:rPr>
      </w:pPr>
      <w:r w:rsidRPr="002448AA">
        <w:rPr>
          <w:rFonts w:ascii="Calibri" w:eastAsia="Calibri" w:hAnsi="Calibri" w:cs="Times New Roman"/>
        </w:rPr>
        <w:t xml:space="preserve">In addition to Safety Data Sheets, other good sources of information might include purchasing records, stockroom and inventory records, and vendor information.   Regulatory reports like Tier II (Community-Right-to-Know) reports, federal Toxics Release Inventory (TRI) Form R reports, and hazardous waste manifests can also prove useful for identifying and establishing baseline toxic substance use.     </w:t>
      </w:r>
    </w:p>
    <w:p w:rsidR="002448AA" w:rsidRPr="002448AA" w:rsidRDefault="002448AA" w:rsidP="002448AA">
      <w:pPr>
        <w:rPr>
          <w:rFonts w:ascii="Calibri" w:eastAsia="Calibri" w:hAnsi="Calibri" w:cs="Times New Roman"/>
        </w:rPr>
      </w:pPr>
      <w:r w:rsidRPr="002448AA">
        <w:rPr>
          <w:rFonts w:ascii="Calibri" w:eastAsia="Calibri" w:hAnsi="Calibri" w:cs="Times New Roman"/>
        </w:rPr>
        <w:t xml:space="preserve">Some companies have established electronic databases specifically to log and track purchases of toxic substances or products containing toxic substances.  Software may be purchased or developed in-house to do this and can serve as the foundation to which you can add more detailed information as necessary for planning purposes and/or other government reporting requirements. </w:t>
      </w:r>
    </w:p>
    <w:p w:rsidR="002448AA" w:rsidRPr="002448AA" w:rsidRDefault="002448AA" w:rsidP="002448AA">
      <w:pPr>
        <w:rPr>
          <w:rFonts w:ascii="Calibri" w:eastAsia="Calibri" w:hAnsi="Calibri" w:cs="Times New Roman"/>
        </w:rPr>
      </w:pPr>
      <w:r w:rsidRPr="002448AA">
        <w:rPr>
          <w:rFonts w:ascii="Calibri" w:eastAsia="Calibri" w:hAnsi="Calibri" w:cs="Times New Roman"/>
        </w:rPr>
        <w:br w:type="page"/>
      </w:r>
    </w:p>
    <w:p w:rsidR="002448AA" w:rsidRPr="002448AA" w:rsidRDefault="002448AA" w:rsidP="002448AA">
      <w:pPr>
        <w:rPr>
          <w:rFonts w:ascii="Calibri" w:eastAsia="Calibri" w:hAnsi="Calibri" w:cs="Times New Roman"/>
          <w:b/>
          <w:bCs/>
          <w:sz w:val="36"/>
          <w:szCs w:val="36"/>
        </w:rPr>
      </w:pPr>
      <w:bookmarkStart w:id="1" w:name="_Toc478657573"/>
      <w:r w:rsidRPr="002448AA">
        <w:rPr>
          <w:rFonts w:ascii="Calibri" w:eastAsia="Calibri" w:hAnsi="Calibri" w:cs="Times New Roman"/>
          <w:b/>
          <w:bCs/>
          <w:sz w:val="36"/>
          <w:szCs w:val="36"/>
        </w:rPr>
        <w:lastRenderedPageBreak/>
        <w:t>Worksheet 4A - Toxic Substance Use – Product Approach</w:t>
      </w:r>
      <w:bookmarkEnd w:id="1"/>
    </w:p>
    <w:p w:rsidR="002448AA" w:rsidRPr="002448AA" w:rsidRDefault="002448AA" w:rsidP="002448AA">
      <w:pPr>
        <w:rPr>
          <w:rFonts w:ascii="Calibri" w:eastAsia="Calibri" w:hAnsi="Calibri" w:cs="Times New Roman"/>
        </w:rPr>
      </w:pPr>
      <w:r w:rsidRPr="002448AA">
        <w:rPr>
          <w:rFonts w:ascii="Calibri" w:eastAsia="Calibri" w:hAnsi="Calibri" w:cs="Times New Roman"/>
        </w:rPr>
        <w:t xml:space="preserve">Current Year: ______ </w:t>
      </w:r>
      <w:r w:rsidRPr="002448AA">
        <w:rPr>
          <w:rFonts w:ascii="Calibri" w:eastAsia="Calibri" w:hAnsi="Calibri" w:cs="Times New Roman"/>
          <w:sz w:val="20"/>
          <w:szCs w:val="20"/>
        </w:rPr>
        <w:t xml:space="preserve">(Calendar year immediately preceding the year in which this Worksheet is completed.)  </w:t>
      </w:r>
    </w:p>
    <w:p w:rsidR="002448AA" w:rsidRPr="002448AA" w:rsidRDefault="002448AA" w:rsidP="002448AA">
      <w:pPr>
        <w:spacing w:after="0"/>
        <w:rPr>
          <w:rFonts w:ascii="Calibri" w:eastAsia="Calibri" w:hAnsi="Calibri" w:cs="Times New Roman"/>
        </w:rPr>
      </w:pPr>
    </w:p>
    <w:p w:rsidR="002448AA" w:rsidRPr="002448AA" w:rsidRDefault="002448AA" w:rsidP="002448AA">
      <w:pPr>
        <w:spacing w:after="0"/>
        <w:rPr>
          <w:rFonts w:ascii="Calibri" w:eastAsia="Calibri" w:hAnsi="Calibri" w:cs="Times New Roman"/>
          <w:sz w:val="28"/>
          <w:szCs w:val="28"/>
        </w:rPr>
      </w:pPr>
      <w:r w:rsidRPr="002448AA">
        <w:rPr>
          <w:rFonts w:ascii="Calibri" w:eastAsia="Calibri" w:hAnsi="Calibri" w:cs="Times New Roman"/>
          <w:b/>
          <w:bCs/>
          <w:sz w:val="28"/>
          <w:szCs w:val="28"/>
        </w:rPr>
        <w:t>PRODUCT APPROACH</w:t>
      </w:r>
    </w:p>
    <w:p w:rsidR="002448AA" w:rsidRPr="002448AA" w:rsidRDefault="002448AA" w:rsidP="002448AA">
      <w:pPr>
        <w:rPr>
          <w:rFonts w:ascii="Calibri" w:eastAsia="Calibri" w:hAnsi="Calibri" w:cs="Times New Roman"/>
        </w:rPr>
      </w:pPr>
    </w:p>
    <w:p w:rsidR="002448AA" w:rsidRPr="002448AA" w:rsidRDefault="002448AA" w:rsidP="002448AA">
      <w:pPr>
        <w:spacing w:after="0"/>
        <w:ind w:left="1008" w:hanging="1008"/>
        <w:rPr>
          <w:rFonts w:ascii="Calibri" w:eastAsia="Calibri" w:hAnsi="Calibri" w:cs="Times New Roman"/>
        </w:rPr>
      </w:pPr>
      <w:r w:rsidRPr="002448AA">
        <w:rPr>
          <w:rFonts w:ascii="Calibri" w:eastAsia="Calibri" w:hAnsi="Calibri" w:cs="Times New Roman"/>
        </w:rPr>
        <w:t>1.  List each PRODUCT which contains 50 percent or more toxic substances if more than 2,000</w:t>
      </w:r>
    </w:p>
    <w:p w:rsidR="002448AA" w:rsidRPr="002448AA" w:rsidRDefault="002448AA" w:rsidP="002448AA">
      <w:pPr>
        <w:spacing w:after="0"/>
        <w:ind w:left="1008" w:hanging="1008"/>
        <w:rPr>
          <w:rFonts w:ascii="Calibri" w:eastAsia="Calibri" w:hAnsi="Calibri" w:cs="Times New Roman"/>
        </w:rPr>
      </w:pPr>
      <w:r w:rsidRPr="002448AA">
        <w:rPr>
          <w:rFonts w:ascii="Calibri" w:eastAsia="Calibri" w:hAnsi="Calibri" w:cs="Times New Roman"/>
        </w:rPr>
        <w:t xml:space="preserve"> pounds of the product were used. </w:t>
      </w:r>
      <w:r w:rsidRPr="002448AA">
        <w:rPr>
          <w:rFonts w:ascii="Calibri" w:eastAsia="Calibri" w:hAnsi="Calibri" w:cs="Times New Roman"/>
          <w:i/>
          <w:highlight w:val="lightGray"/>
        </w:rPr>
        <w:t>See example in shaded row below.</w:t>
      </w:r>
    </w:p>
    <w:p w:rsidR="002448AA" w:rsidRPr="002448AA" w:rsidRDefault="002448AA" w:rsidP="002448AA">
      <w:pPr>
        <w:spacing w:after="0"/>
        <w:rPr>
          <w:rFonts w:ascii="Calibri" w:eastAsia="Calibri" w:hAnsi="Calibri" w:cs="Times New Roman"/>
        </w:rPr>
      </w:pPr>
    </w:p>
    <w:tbl>
      <w:tblPr>
        <w:tblStyle w:val="TableGrid"/>
        <w:tblW w:w="0" w:type="auto"/>
        <w:tblLook w:val="04A0" w:firstRow="1" w:lastRow="0" w:firstColumn="1" w:lastColumn="0" w:noHBand="0" w:noVBand="1"/>
      </w:tblPr>
      <w:tblGrid>
        <w:gridCol w:w="1968"/>
        <w:gridCol w:w="1740"/>
        <w:gridCol w:w="3789"/>
        <w:gridCol w:w="1853"/>
      </w:tblGrid>
      <w:tr w:rsidR="002448AA" w:rsidRPr="002448AA" w:rsidTr="00ED0FA3">
        <w:tc>
          <w:tcPr>
            <w:tcW w:w="2268" w:type="dxa"/>
          </w:tcPr>
          <w:p w:rsidR="002448AA" w:rsidRPr="002448AA" w:rsidRDefault="002448AA" w:rsidP="002448AA">
            <w:pPr>
              <w:rPr>
                <w:rFonts w:ascii="Calibri" w:hAnsi="Calibri"/>
                <w:b/>
              </w:rPr>
            </w:pPr>
            <w:r w:rsidRPr="002448AA">
              <w:rPr>
                <w:rFonts w:ascii="Calibri" w:hAnsi="Calibri"/>
                <w:b/>
              </w:rPr>
              <w:t>Product</w:t>
            </w:r>
          </w:p>
        </w:tc>
        <w:tc>
          <w:tcPr>
            <w:tcW w:w="1980" w:type="dxa"/>
          </w:tcPr>
          <w:p w:rsidR="002448AA" w:rsidRPr="002448AA" w:rsidRDefault="002448AA" w:rsidP="002448AA">
            <w:pPr>
              <w:rPr>
                <w:rFonts w:ascii="Calibri" w:hAnsi="Calibri"/>
                <w:b/>
              </w:rPr>
            </w:pPr>
            <w:r w:rsidRPr="002448AA">
              <w:rPr>
                <w:rFonts w:ascii="Calibri" w:hAnsi="Calibri"/>
                <w:b/>
              </w:rPr>
              <w:t>Amount of Product Used (</w:t>
            </w:r>
            <w:proofErr w:type="spellStart"/>
            <w:r w:rsidRPr="002448AA">
              <w:rPr>
                <w:rFonts w:ascii="Calibri" w:hAnsi="Calibri"/>
                <w:b/>
              </w:rPr>
              <w:t>lbs</w:t>
            </w:r>
            <w:proofErr w:type="spellEnd"/>
            <w:r w:rsidRPr="002448AA">
              <w:rPr>
                <w:rFonts w:ascii="Calibri" w:hAnsi="Calibri"/>
                <w:b/>
              </w:rPr>
              <w:t>)</w:t>
            </w:r>
          </w:p>
        </w:tc>
        <w:tc>
          <w:tcPr>
            <w:tcW w:w="4500" w:type="dxa"/>
          </w:tcPr>
          <w:p w:rsidR="002448AA" w:rsidRPr="002448AA" w:rsidRDefault="002448AA" w:rsidP="002448AA">
            <w:pPr>
              <w:rPr>
                <w:rFonts w:ascii="Calibri" w:hAnsi="Calibri"/>
                <w:b/>
              </w:rPr>
            </w:pPr>
            <w:r w:rsidRPr="002448AA">
              <w:rPr>
                <w:rFonts w:ascii="Calibri" w:hAnsi="Calibri"/>
                <w:b/>
              </w:rPr>
              <w:t>Toxic Substance(s) Found in Products</w:t>
            </w:r>
          </w:p>
        </w:tc>
        <w:tc>
          <w:tcPr>
            <w:tcW w:w="1980" w:type="dxa"/>
          </w:tcPr>
          <w:p w:rsidR="002448AA" w:rsidRPr="002448AA" w:rsidRDefault="002448AA" w:rsidP="002448AA">
            <w:pPr>
              <w:rPr>
                <w:rFonts w:ascii="Calibri" w:hAnsi="Calibri"/>
                <w:b/>
              </w:rPr>
            </w:pPr>
            <w:r w:rsidRPr="002448AA">
              <w:rPr>
                <w:rFonts w:ascii="Calibri" w:hAnsi="Calibri"/>
                <w:b/>
              </w:rPr>
              <w:t>Total Concentration of Toxics (%)</w:t>
            </w:r>
          </w:p>
        </w:tc>
      </w:tr>
      <w:tr w:rsidR="002448AA" w:rsidRPr="002448AA" w:rsidTr="002448AA">
        <w:trPr>
          <w:trHeight w:val="432"/>
        </w:trPr>
        <w:tc>
          <w:tcPr>
            <w:tcW w:w="2268" w:type="dxa"/>
            <w:shd w:val="clear" w:color="auto" w:fill="D9D9D9"/>
            <w:vAlign w:val="center"/>
          </w:tcPr>
          <w:p w:rsidR="002448AA" w:rsidRPr="002448AA" w:rsidRDefault="002448AA" w:rsidP="002448AA">
            <w:pPr>
              <w:rPr>
                <w:rFonts w:ascii="Calibri" w:hAnsi="Calibri"/>
                <w:i/>
              </w:rPr>
            </w:pPr>
            <w:proofErr w:type="gramStart"/>
            <w:r w:rsidRPr="002448AA">
              <w:rPr>
                <w:rFonts w:ascii="Calibri" w:hAnsi="Calibri"/>
                <w:i/>
              </w:rPr>
              <w:t>Example  -</w:t>
            </w:r>
            <w:proofErr w:type="gramEnd"/>
            <w:r w:rsidRPr="002448AA">
              <w:rPr>
                <w:rFonts w:ascii="Calibri" w:hAnsi="Calibri"/>
                <w:i/>
              </w:rPr>
              <w:t xml:space="preserve"> </w:t>
            </w:r>
          </w:p>
          <w:p w:rsidR="002448AA" w:rsidRPr="002448AA" w:rsidRDefault="002448AA" w:rsidP="002448AA">
            <w:pPr>
              <w:rPr>
                <w:rFonts w:ascii="Calibri" w:hAnsi="Calibri"/>
                <w:i/>
              </w:rPr>
            </w:pPr>
            <w:r w:rsidRPr="002448AA">
              <w:rPr>
                <w:rFonts w:ascii="Calibri" w:hAnsi="Calibri"/>
                <w:i/>
              </w:rPr>
              <w:t xml:space="preserve">A+ Lacquer Thinner </w:t>
            </w:r>
          </w:p>
        </w:tc>
        <w:tc>
          <w:tcPr>
            <w:tcW w:w="1980" w:type="dxa"/>
            <w:shd w:val="clear" w:color="auto" w:fill="D9D9D9"/>
            <w:vAlign w:val="center"/>
          </w:tcPr>
          <w:p w:rsidR="002448AA" w:rsidRPr="002448AA" w:rsidRDefault="002448AA" w:rsidP="002448AA">
            <w:pPr>
              <w:rPr>
                <w:rFonts w:ascii="Calibri" w:hAnsi="Calibri"/>
                <w:i/>
              </w:rPr>
            </w:pPr>
            <w:r w:rsidRPr="002448AA">
              <w:rPr>
                <w:rFonts w:ascii="Calibri" w:hAnsi="Calibri"/>
                <w:i/>
              </w:rPr>
              <w:t>2300</w:t>
            </w:r>
          </w:p>
        </w:tc>
        <w:tc>
          <w:tcPr>
            <w:tcW w:w="4500" w:type="dxa"/>
            <w:shd w:val="clear" w:color="auto" w:fill="D9D9D9"/>
            <w:vAlign w:val="center"/>
          </w:tcPr>
          <w:p w:rsidR="002448AA" w:rsidRPr="002448AA" w:rsidRDefault="002448AA" w:rsidP="002448AA">
            <w:pPr>
              <w:rPr>
                <w:rFonts w:ascii="Calibri" w:hAnsi="Calibri"/>
                <w:i/>
              </w:rPr>
            </w:pPr>
            <w:r w:rsidRPr="002448AA">
              <w:rPr>
                <w:rFonts w:ascii="Calibri" w:hAnsi="Calibri"/>
                <w:i/>
              </w:rPr>
              <w:t>Toluene (75%), methanol (5%)</w:t>
            </w:r>
          </w:p>
        </w:tc>
        <w:tc>
          <w:tcPr>
            <w:tcW w:w="1980" w:type="dxa"/>
            <w:shd w:val="clear" w:color="auto" w:fill="D9D9D9"/>
            <w:vAlign w:val="center"/>
          </w:tcPr>
          <w:p w:rsidR="002448AA" w:rsidRPr="002448AA" w:rsidRDefault="002448AA" w:rsidP="002448AA">
            <w:pPr>
              <w:rPr>
                <w:rFonts w:ascii="Calibri" w:hAnsi="Calibri"/>
                <w:i/>
              </w:rPr>
            </w:pPr>
            <w:r w:rsidRPr="002448AA">
              <w:rPr>
                <w:rFonts w:ascii="Calibri" w:hAnsi="Calibri"/>
                <w:i/>
              </w:rPr>
              <w:t>80%</w:t>
            </w: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r w:rsidR="002448AA" w:rsidRPr="002448AA" w:rsidTr="00ED0FA3">
        <w:trPr>
          <w:trHeight w:val="432"/>
        </w:trPr>
        <w:tc>
          <w:tcPr>
            <w:tcW w:w="2268"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c>
          <w:tcPr>
            <w:tcW w:w="4500" w:type="dxa"/>
          </w:tcPr>
          <w:p w:rsidR="002448AA" w:rsidRPr="002448AA" w:rsidRDefault="002448AA" w:rsidP="002448AA">
            <w:pPr>
              <w:rPr>
                <w:rFonts w:ascii="Calibri" w:hAnsi="Calibri"/>
              </w:rPr>
            </w:pPr>
          </w:p>
        </w:tc>
        <w:tc>
          <w:tcPr>
            <w:tcW w:w="1980" w:type="dxa"/>
          </w:tcPr>
          <w:p w:rsidR="002448AA" w:rsidRPr="002448AA" w:rsidRDefault="002448AA" w:rsidP="002448AA">
            <w:pPr>
              <w:rPr>
                <w:rFonts w:ascii="Calibri" w:hAnsi="Calibri"/>
              </w:rPr>
            </w:pPr>
          </w:p>
        </w:tc>
      </w:tr>
    </w:tbl>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r w:rsidRPr="002448AA">
        <w:rPr>
          <w:rFonts w:ascii="Calibri" w:eastAsia="Calibri" w:hAnsi="Calibri" w:cs="Times New Roman"/>
        </w:rPr>
        <w:t>2.  List each PRODUCT which contains between 25 and 49 percent toxic substances, if more than 4,000 pounds of the product were used.</w:t>
      </w:r>
    </w:p>
    <w:tbl>
      <w:tblPr>
        <w:tblStyle w:val="TableGrid"/>
        <w:tblW w:w="0" w:type="auto"/>
        <w:tblLook w:val="04A0" w:firstRow="1" w:lastRow="0" w:firstColumn="1" w:lastColumn="0" w:noHBand="0" w:noVBand="1"/>
      </w:tblPr>
      <w:tblGrid>
        <w:gridCol w:w="2054"/>
        <w:gridCol w:w="1754"/>
        <w:gridCol w:w="3817"/>
        <w:gridCol w:w="1725"/>
      </w:tblGrid>
      <w:tr w:rsidR="002448AA" w:rsidRPr="002448AA" w:rsidTr="00ED0FA3">
        <w:tc>
          <w:tcPr>
            <w:tcW w:w="2054" w:type="dxa"/>
          </w:tcPr>
          <w:p w:rsidR="002448AA" w:rsidRPr="002448AA" w:rsidRDefault="002448AA" w:rsidP="002448AA">
            <w:pPr>
              <w:rPr>
                <w:rFonts w:ascii="Calibri" w:hAnsi="Calibri"/>
                <w:b/>
              </w:rPr>
            </w:pPr>
            <w:r w:rsidRPr="002448AA">
              <w:rPr>
                <w:rFonts w:ascii="Calibri" w:hAnsi="Calibri"/>
                <w:b/>
              </w:rPr>
              <w:t>Product</w:t>
            </w:r>
          </w:p>
        </w:tc>
        <w:tc>
          <w:tcPr>
            <w:tcW w:w="1754" w:type="dxa"/>
          </w:tcPr>
          <w:p w:rsidR="002448AA" w:rsidRPr="002448AA" w:rsidRDefault="002448AA" w:rsidP="002448AA">
            <w:pPr>
              <w:rPr>
                <w:rFonts w:ascii="Calibri" w:hAnsi="Calibri"/>
                <w:b/>
              </w:rPr>
            </w:pPr>
            <w:r w:rsidRPr="002448AA">
              <w:rPr>
                <w:rFonts w:ascii="Calibri" w:hAnsi="Calibri"/>
                <w:b/>
              </w:rPr>
              <w:t>Amount of Product Used (</w:t>
            </w:r>
            <w:proofErr w:type="spellStart"/>
            <w:r w:rsidRPr="002448AA">
              <w:rPr>
                <w:rFonts w:ascii="Calibri" w:hAnsi="Calibri"/>
                <w:b/>
              </w:rPr>
              <w:t>lbs</w:t>
            </w:r>
            <w:proofErr w:type="spellEnd"/>
            <w:r w:rsidRPr="002448AA">
              <w:rPr>
                <w:rFonts w:ascii="Calibri" w:hAnsi="Calibri"/>
                <w:b/>
              </w:rPr>
              <w:t>)</w:t>
            </w:r>
          </w:p>
        </w:tc>
        <w:tc>
          <w:tcPr>
            <w:tcW w:w="3817" w:type="dxa"/>
          </w:tcPr>
          <w:p w:rsidR="002448AA" w:rsidRPr="002448AA" w:rsidRDefault="002448AA" w:rsidP="002448AA">
            <w:pPr>
              <w:rPr>
                <w:rFonts w:ascii="Calibri" w:hAnsi="Calibri"/>
                <w:b/>
              </w:rPr>
            </w:pPr>
            <w:r w:rsidRPr="002448AA">
              <w:rPr>
                <w:rFonts w:ascii="Calibri" w:hAnsi="Calibri"/>
                <w:b/>
              </w:rPr>
              <w:t>Toxic Substance(s) Found in Products</w:t>
            </w:r>
          </w:p>
        </w:tc>
        <w:tc>
          <w:tcPr>
            <w:tcW w:w="1725" w:type="dxa"/>
          </w:tcPr>
          <w:p w:rsidR="002448AA" w:rsidRPr="002448AA" w:rsidRDefault="002448AA" w:rsidP="002448AA">
            <w:pPr>
              <w:rPr>
                <w:rFonts w:ascii="Calibri" w:hAnsi="Calibri"/>
                <w:b/>
              </w:rPr>
            </w:pPr>
            <w:r w:rsidRPr="002448AA">
              <w:rPr>
                <w:rFonts w:ascii="Calibri" w:hAnsi="Calibri"/>
                <w:b/>
              </w:rPr>
              <w:t>Total Concentration of Toxics (%)</w:t>
            </w:r>
          </w:p>
        </w:tc>
      </w:tr>
      <w:tr w:rsidR="002448AA" w:rsidRPr="002448AA" w:rsidTr="002448AA">
        <w:trPr>
          <w:trHeight w:val="432"/>
        </w:trPr>
        <w:tc>
          <w:tcPr>
            <w:tcW w:w="2054" w:type="dxa"/>
            <w:shd w:val="clear" w:color="auto" w:fill="D9D9D9"/>
          </w:tcPr>
          <w:p w:rsidR="002448AA" w:rsidRPr="002448AA" w:rsidRDefault="002448AA" w:rsidP="002448AA">
            <w:pPr>
              <w:rPr>
                <w:rFonts w:ascii="Calibri" w:hAnsi="Calibri"/>
                <w:i/>
              </w:rPr>
            </w:pPr>
            <w:r w:rsidRPr="002448AA">
              <w:rPr>
                <w:rFonts w:ascii="Calibri" w:hAnsi="Calibri"/>
                <w:i/>
              </w:rPr>
              <w:t>Example - Hydrofluoric acid</w:t>
            </w:r>
          </w:p>
        </w:tc>
        <w:tc>
          <w:tcPr>
            <w:tcW w:w="1754" w:type="dxa"/>
            <w:shd w:val="clear" w:color="auto" w:fill="D9D9D9"/>
          </w:tcPr>
          <w:p w:rsidR="002448AA" w:rsidRPr="002448AA" w:rsidRDefault="002448AA" w:rsidP="002448AA">
            <w:pPr>
              <w:rPr>
                <w:rFonts w:ascii="Calibri" w:hAnsi="Calibri"/>
                <w:i/>
              </w:rPr>
            </w:pPr>
            <w:r w:rsidRPr="002448AA">
              <w:rPr>
                <w:rFonts w:ascii="Calibri" w:hAnsi="Calibri"/>
                <w:i/>
              </w:rPr>
              <w:t>10,000</w:t>
            </w:r>
          </w:p>
        </w:tc>
        <w:tc>
          <w:tcPr>
            <w:tcW w:w="3817" w:type="dxa"/>
            <w:shd w:val="clear" w:color="auto" w:fill="D9D9D9"/>
          </w:tcPr>
          <w:p w:rsidR="002448AA" w:rsidRPr="002448AA" w:rsidRDefault="002448AA" w:rsidP="002448AA">
            <w:pPr>
              <w:rPr>
                <w:rFonts w:ascii="Calibri" w:hAnsi="Calibri"/>
                <w:i/>
              </w:rPr>
            </w:pPr>
            <w:r w:rsidRPr="002448AA">
              <w:rPr>
                <w:rFonts w:ascii="Calibri" w:hAnsi="Calibri"/>
                <w:i/>
              </w:rPr>
              <w:t>Hydrofluoric acid</w:t>
            </w:r>
          </w:p>
        </w:tc>
        <w:tc>
          <w:tcPr>
            <w:tcW w:w="1725" w:type="dxa"/>
            <w:shd w:val="clear" w:color="auto" w:fill="D9D9D9"/>
          </w:tcPr>
          <w:p w:rsidR="002448AA" w:rsidRPr="002448AA" w:rsidRDefault="002448AA" w:rsidP="002448AA">
            <w:pPr>
              <w:rPr>
                <w:rFonts w:ascii="Calibri" w:hAnsi="Calibri"/>
                <w:i/>
              </w:rPr>
            </w:pPr>
            <w:r w:rsidRPr="002448AA">
              <w:rPr>
                <w:rFonts w:ascii="Calibri" w:hAnsi="Calibri"/>
                <w:i/>
              </w:rPr>
              <w:t>45%</w:t>
            </w: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pPr>
              <w:rPr>
                <w:rFonts w:ascii="Calibri" w:hAnsi="Calibri"/>
              </w:rPr>
            </w:pPr>
          </w:p>
        </w:tc>
        <w:tc>
          <w:tcPr>
            <w:tcW w:w="1754" w:type="dxa"/>
          </w:tcPr>
          <w:p w:rsidR="002448AA" w:rsidRPr="002448AA" w:rsidRDefault="002448AA" w:rsidP="002448AA">
            <w:pPr>
              <w:rPr>
                <w:rFonts w:ascii="Calibri" w:hAnsi="Calibri"/>
              </w:rPr>
            </w:pPr>
          </w:p>
        </w:tc>
        <w:tc>
          <w:tcPr>
            <w:tcW w:w="3817" w:type="dxa"/>
          </w:tcPr>
          <w:p w:rsidR="002448AA" w:rsidRPr="002448AA" w:rsidRDefault="002448AA" w:rsidP="002448AA">
            <w:pPr>
              <w:rPr>
                <w:rFonts w:ascii="Calibri" w:hAnsi="Calibri"/>
              </w:rPr>
            </w:pPr>
          </w:p>
        </w:tc>
        <w:tc>
          <w:tcPr>
            <w:tcW w:w="1725" w:type="dxa"/>
          </w:tcPr>
          <w:p w:rsidR="002448AA" w:rsidRPr="002448AA" w:rsidRDefault="002448AA" w:rsidP="002448AA">
            <w:pPr>
              <w:rPr>
                <w:rFonts w:ascii="Calibri" w:hAnsi="Calibri"/>
              </w:rPr>
            </w:pPr>
          </w:p>
        </w:tc>
      </w:tr>
      <w:tr w:rsidR="002448AA" w:rsidRPr="002448AA" w:rsidTr="00ED0FA3">
        <w:trPr>
          <w:trHeight w:val="432"/>
        </w:trPr>
        <w:tc>
          <w:tcPr>
            <w:tcW w:w="2054" w:type="dxa"/>
          </w:tcPr>
          <w:p w:rsidR="002448AA" w:rsidRPr="002448AA" w:rsidRDefault="002448AA" w:rsidP="002448AA"/>
        </w:tc>
        <w:tc>
          <w:tcPr>
            <w:tcW w:w="1754" w:type="dxa"/>
          </w:tcPr>
          <w:p w:rsidR="002448AA" w:rsidRPr="002448AA" w:rsidRDefault="002448AA" w:rsidP="002448AA"/>
        </w:tc>
        <w:tc>
          <w:tcPr>
            <w:tcW w:w="3817" w:type="dxa"/>
          </w:tcPr>
          <w:p w:rsidR="002448AA" w:rsidRPr="002448AA" w:rsidRDefault="002448AA" w:rsidP="002448AA"/>
        </w:tc>
        <w:tc>
          <w:tcPr>
            <w:tcW w:w="1725" w:type="dxa"/>
          </w:tcPr>
          <w:p w:rsidR="002448AA" w:rsidRPr="002448AA" w:rsidRDefault="002448AA" w:rsidP="002448AA"/>
        </w:tc>
      </w:tr>
    </w:tbl>
    <w:p w:rsidR="002448AA" w:rsidRPr="002448AA" w:rsidRDefault="002448AA" w:rsidP="002448AA">
      <w:pPr>
        <w:spacing w:after="240"/>
        <w:rPr>
          <w:rFonts w:ascii="Calibri" w:eastAsia="Calibri" w:hAnsi="Calibri" w:cs="Times New Roman"/>
        </w:rPr>
      </w:pPr>
      <w:r w:rsidRPr="002448AA">
        <w:rPr>
          <w:rFonts w:ascii="Calibri" w:eastAsia="Calibri" w:hAnsi="Calibri" w:cs="Times New Roman"/>
        </w:rPr>
        <w:lastRenderedPageBreak/>
        <w:t>3.  List each PRODUCT which contains between 10 and 24 percent toxic substances, if more than 10,000 pounds of product were used.</w:t>
      </w:r>
    </w:p>
    <w:tbl>
      <w:tblPr>
        <w:tblStyle w:val="TableGrid"/>
        <w:tblW w:w="0" w:type="auto"/>
        <w:tblLook w:val="04A0" w:firstRow="1" w:lastRow="0" w:firstColumn="1" w:lastColumn="0" w:noHBand="0" w:noVBand="1"/>
      </w:tblPr>
      <w:tblGrid>
        <w:gridCol w:w="2000"/>
        <w:gridCol w:w="1766"/>
        <w:gridCol w:w="3863"/>
        <w:gridCol w:w="1721"/>
      </w:tblGrid>
      <w:tr w:rsidR="002448AA" w:rsidRPr="002448AA" w:rsidTr="00ED0FA3">
        <w:tc>
          <w:tcPr>
            <w:tcW w:w="2000" w:type="dxa"/>
          </w:tcPr>
          <w:p w:rsidR="002448AA" w:rsidRPr="002448AA" w:rsidRDefault="002448AA" w:rsidP="002448AA">
            <w:pPr>
              <w:rPr>
                <w:rFonts w:ascii="Calibri" w:hAnsi="Calibri"/>
                <w:b/>
              </w:rPr>
            </w:pPr>
            <w:r w:rsidRPr="002448AA">
              <w:rPr>
                <w:rFonts w:ascii="Calibri" w:hAnsi="Calibri"/>
                <w:b/>
              </w:rPr>
              <w:t>Product</w:t>
            </w:r>
          </w:p>
        </w:tc>
        <w:tc>
          <w:tcPr>
            <w:tcW w:w="1766" w:type="dxa"/>
          </w:tcPr>
          <w:p w:rsidR="002448AA" w:rsidRPr="002448AA" w:rsidRDefault="002448AA" w:rsidP="002448AA">
            <w:pPr>
              <w:rPr>
                <w:rFonts w:ascii="Calibri" w:hAnsi="Calibri"/>
                <w:b/>
              </w:rPr>
            </w:pPr>
            <w:r w:rsidRPr="002448AA">
              <w:rPr>
                <w:rFonts w:ascii="Calibri" w:hAnsi="Calibri"/>
                <w:b/>
              </w:rPr>
              <w:t>Amount of Product Used (</w:t>
            </w:r>
            <w:proofErr w:type="spellStart"/>
            <w:r w:rsidRPr="002448AA">
              <w:rPr>
                <w:rFonts w:ascii="Calibri" w:hAnsi="Calibri"/>
                <w:b/>
              </w:rPr>
              <w:t>lbs</w:t>
            </w:r>
            <w:proofErr w:type="spellEnd"/>
            <w:r w:rsidRPr="002448AA">
              <w:rPr>
                <w:rFonts w:ascii="Calibri" w:hAnsi="Calibri"/>
                <w:b/>
              </w:rPr>
              <w:t>)</w:t>
            </w:r>
          </w:p>
        </w:tc>
        <w:tc>
          <w:tcPr>
            <w:tcW w:w="3863" w:type="dxa"/>
          </w:tcPr>
          <w:p w:rsidR="002448AA" w:rsidRPr="002448AA" w:rsidRDefault="002448AA" w:rsidP="002448AA">
            <w:pPr>
              <w:rPr>
                <w:rFonts w:ascii="Calibri" w:hAnsi="Calibri"/>
                <w:b/>
              </w:rPr>
            </w:pPr>
            <w:r w:rsidRPr="002448AA">
              <w:rPr>
                <w:rFonts w:ascii="Calibri" w:hAnsi="Calibri"/>
                <w:b/>
              </w:rPr>
              <w:t>Toxic Substance(s) Found in Products</w:t>
            </w:r>
          </w:p>
        </w:tc>
        <w:tc>
          <w:tcPr>
            <w:tcW w:w="1721" w:type="dxa"/>
          </w:tcPr>
          <w:p w:rsidR="002448AA" w:rsidRPr="002448AA" w:rsidRDefault="002448AA" w:rsidP="002448AA">
            <w:pPr>
              <w:rPr>
                <w:rFonts w:ascii="Calibri" w:hAnsi="Calibri"/>
                <w:b/>
              </w:rPr>
            </w:pPr>
            <w:r w:rsidRPr="002448AA">
              <w:rPr>
                <w:rFonts w:ascii="Calibri" w:hAnsi="Calibri"/>
                <w:b/>
              </w:rPr>
              <w:t>Total Concentration of Toxics (%)</w:t>
            </w:r>
          </w:p>
        </w:tc>
      </w:tr>
      <w:tr w:rsidR="002448AA" w:rsidRPr="002448AA" w:rsidTr="002448AA">
        <w:trPr>
          <w:trHeight w:val="432"/>
        </w:trPr>
        <w:tc>
          <w:tcPr>
            <w:tcW w:w="2000" w:type="dxa"/>
            <w:shd w:val="clear" w:color="auto" w:fill="D9D9D9"/>
          </w:tcPr>
          <w:p w:rsidR="002448AA" w:rsidRPr="002448AA" w:rsidRDefault="002448AA" w:rsidP="002448AA">
            <w:pPr>
              <w:rPr>
                <w:rFonts w:ascii="Calibri" w:hAnsi="Calibri"/>
                <w:i/>
              </w:rPr>
            </w:pPr>
            <w:r w:rsidRPr="002448AA">
              <w:rPr>
                <w:rFonts w:ascii="Calibri" w:hAnsi="Calibri"/>
                <w:i/>
              </w:rPr>
              <w:t xml:space="preserve">Example – Bob’s </w:t>
            </w:r>
            <w:proofErr w:type="spellStart"/>
            <w:r w:rsidRPr="002448AA">
              <w:rPr>
                <w:rFonts w:ascii="Calibri" w:hAnsi="Calibri"/>
                <w:i/>
              </w:rPr>
              <w:t>Lactol</w:t>
            </w:r>
            <w:proofErr w:type="spellEnd"/>
            <w:r w:rsidRPr="002448AA">
              <w:rPr>
                <w:rFonts w:ascii="Calibri" w:hAnsi="Calibri"/>
                <w:i/>
              </w:rPr>
              <w:t xml:space="preserve"> Spirits</w:t>
            </w:r>
          </w:p>
        </w:tc>
        <w:tc>
          <w:tcPr>
            <w:tcW w:w="1766" w:type="dxa"/>
            <w:shd w:val="clear" w:color="auto" w:fill="D9D9D9"/>
          </w:tcPr>
          <w:p w:rsidR="002448AA" w:rsidRPr="002448AA" w:rsidRDefault="002448AA" w:rsidP="002448AA">
            <w:pPr>
              <w:rPr>
                <w:rFonts w:ascii="Calibri" w:hAnsi="Calibri"/>
                <w:i/>
              </w:rPr>
            </w:pPr>
            <w:r w:rsidRPr="002448AA">
              <w:rPr>
                <w:rFonts w:ascii="Calibri" w:hAnsi="Calibri"/>
                <w:i/>
              </w:rPr>
              <w:t>12,000</w:t>
            </w:r>
          </w:p>
        </w:tc>
        <w:tc>
          <w:tcPr>
            <w:tcW w:w="3863" w:type="dxa"/>
            <w:shd w:val="clear" w:color="auto" w:fill="D9D9D9"/>
          </w:tcPr>
          <w:p w:rsidR="002448AA" w:rsidRPr="002448AA" w:rsidRDefault="002448AA" w:rsidP="002448AA">
            <w:pPr>
              <w:rPr>
                <w:rFonts w:ascii="Calibri" w:hAnsi="Calibri"/>
                <w:i/>
              </w:rPr>
            </w:pPr>
            <w:r w:rsidRPr="002448AA">
              <w:rPr>
                <w:rFonts w:ascii="Calibri" w:hAnsi="Calibri"/>
                <w:i/>
              </w:rPr>
              <w:t>Toluene</w:t>
            </w:r>
          </w:p>
        </w:tc>
        <w:tc>
          <w:tcPr>
            <w:tcW w:w="1721" w:type="dxa"/>
            <w:shd w:val="clear" w:color="auto" w:fill="D9D9D9"/>
          </w:tcPr>
          <w:p w:rsidR="002448AA" w:rsidRPr="002448AA" w:rsidRDefault="002448AA" w:rsidP="002448AA">
            <w:pPr>
              <w:rPr>
                <w:rFonts w:ascii="Calibri" w:hAnsi="Calibri"/>
                <w:i/>
              </w:rPr>
            </w:pPr>
            <w:r w:rsidRPr="002448AA">
              <w:rPr>
                <w:rFonts w:ascii="Calibri" w:hAnsi="Calibri"/>
                <w:i/>
              </w:rPr>
              <w:t>20%</w:t>
            </w: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r w:rsidR="002448AA" w:rsidRPr="002448AA" w:rsidTr="00ED0FA3">
        <w:trPr>
          <w:trHeight w:val="432"/>
        </w:trPr>
        <w:tc>
          <w:tcPr>
            <w:tcW w:w="2000" w:type="dxa"/>
          </w:tcPr>
          <w:p w:rsidR="002448AA" w:rsidRPr="002448AA" w:rsidRDefault="002448AA" w:rsidP="002448AA">
            <w:pPr>
              <w:rPr>
                <w:rFonts w:ascii="Calibri" w:hAnsi="Calibri"/>
              </w:rPr>
            </w:pPr>
          </w:p>
        </w:tc>
        <w:tc>
          <w:tcPr>
            <w:tcW w:w="1766" w:type="dxa"/>
          </w:tcPr>
          <w:p w:rsidR="002448AA" w:rsidRPr="002448AA" w:rsidRDefault="002448AA" w:rsidP="002448AA">
            <w:pPr>
              <w:rPr>
                <w:rFonts w:ascii="Calibri" w:hAnsi="Calibri"/>
              </w:rPr>
            </w:pPr>
          </w:p>
        </w:tc>
        <w:tc>
          <w:tcPr>
            <w:tcW w:w="3863" w:type="dxa"/>
          </w:tcPr>
          <w:p w:rsidR="002448AA" w:rsidRPr="002448AA" w:rsidRDefault="002448AA" w:rsidP="002448AA">
            <w:pPr>
              <w:rPr>
                <w:rFonts w:ascii="Calibri" w:hAnsi="Calibri"/>
              </w:rPr>
            </w:pPr>
          </w:p>
        </w:tc>
        <w:tc>
          <w:tcPr>
            <w:tcW w:w="1721" w:type="dxa"/>
          </w:tcPr>
          <w:p w:rsidR="002448AA" w:rsidRPr="002448AA" w:rsidRDefault="002448AA" w:rsidP="002448AA">
            <w:pPr>
              <w:rPr>
                <w:rFonts w:ascii="Calibri" w:hAnsi="Calibri"/>
              </w:rPr>
            </w:pPr>
          </w:p>
        </w:tc>
      </w:tr>
    </w:tbl>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r w:rsidRPr="002448AA">
        <w:rPr>
          <w:rFonts w:ascii="Calibri" w:eastAsia="Calibri" w:hAnsi="Calibri" w:cs="Times New Roman"/>
        </w:rPr>
        <w:t xml:space="preserve">4.  List the sources of information that were used to determine the above quantities and concentrations.  This could include Safety Data Sheets (SDS), vendor or manufacturer information, annual inventory reports, etc. </w:t>
      </w:r>
    </w:p>
    <w:p w:rsidR="002448AA" w:rsidRPr="002448AA" w:rsidRDefault="002448AA" w:rsidP="002448AA">
      <w:pPr>
        <w:spacing w:after="0" w:line="360" w:lineRule="auto"/>
        <w:rPr>
          <w:rFonts w:ascii="Calibri" w:eastAsia="Calibri" w:hAnsi="Calibri" w:cs="Times New Roman"/>
        </w:rPr>
      </w:pPr>
    </w:p>
    <w:p w:rsidR="002448AA" w:rsidRPr="002448AA" w:rsidRDefault="002448AA" w:rsidP="002448AA">
      <w:pPr>
        <w:pBdr>
          <w:top w:val="single" w:sz="6" w:space="1" w:color="auto"/>
          <w:bottom w:val="single" w:sz="6" w:space="1" w:color="auto"/>
        </w:pBdr>
        <w:spacing w:after="0" w:line="360" w:lineRule="auto"/>
        <w:rPr>
          <w:rFonts w:ascii="Calibri" w:eastAsia="Calibri" w:hAnsi="Calibri" w:cs="Times New Roman"/>
        </w:rPr>
      </w:pPr>
    </w:p>
    <w:p w:rsidR="002448AA" w:rsidRPr="002448AA" w:rsidRDefault="002448AA" w:rsidP="002448AA">
      <w:pPr>
        <w:pBdr>
          <w:bottom w:val="single" w:sz="6" w:space="1" w:color="auto"/>
          <w:between w:val="single" w:sz="6" w:space="1" w:color="auto"/>
        </w:pBdr>
        <w:spacing w:after="0" w:line="360" w:lineRule="auto"/>
        <w:rPr>
          <w:rFonts w:ascii="Calibri" w:eastAsia="Calibri" w:hAnsi="Calibri" w:cs="Times New Roman"/>
        </w:rPr>
      </w:pPr>
    </w:p>
    <w:p w:rsidR="002448AA" w:rsidRPr="002448AA" w:rsidRDefault="002448AA" w:rsidP="002448AA">
      <w:pPr>
        <w:pBdr>
          <w:bottom w:val="single" w:sz="6" w:space="1" w:color="auto"/>
          <w:between w:val="single" w:sz="6" w:space="1" w:color="auto"/>
        </w:pBdr>
        <w:spacing w:after="0" w:line="360" w:lineRule="auto"/>
        <w:rPr>
          <w:rFonts w:ascii="Calibri" w:eastAsia="Calibri" w:hAnsi="Calibri" w:cs="Times New Roman"/>
        </w:rPr>
      </w:pPr>
    </w:p>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p>
    <w:p w:rsidR="002448AA" w:rsidRPr="002448AA" w:rsidRDefault="002448AA" w:rsidP="002448AA">
      <w:pPr>
        <w:rPr>
          <w:rFonts w:ascii="Calibri" w:eastAsia="Calibri" w:hAnsi="Calibri" w:cs="Times New Roman"/>
        </w:rPr>
      </w:pPr>
      <w:r w:rsidRPr="002448AA">
        <w:rPr>
          <w:rFonts w:ascii="Calibri" w:eastAsia="Calibri" w:hAnsi="Calibri" w:cs="Times New Roman"/>
        </w:rPr>
        <w:br w:type="page"/>
      </w:r>
    </w:p>
    <w:p w:rsidR="002448AA" w:rsidRPr="002448AA" w:rsidRDefault="002448AA" w:rsidP="002448AA">
      <w:pPr>
        <w:rPr>
          <w:rFonts w:ascii="Calibri" w:eastAsia="Calibri" w:hAnsi="Calibri" w:cs="Times New Roman"/>
        </w:rPr>
        <w:sectPr w:rsidR="002448AA" w:rsidRPr="002448AA" w:rsidSect="00547943">
          <w:pgSz w:w="12240" w:h="15840"/>
          <w:pgMar w:top="1440" w:right="1440" w:bottom="1080" w:left="1440" w:header="720" w:footer="720" w:gutter="0"/>
          <w:cols w:space="720"/>
          <w:docGrid w:linePitch="360"/>
        </w:sectPr>
      </w:pPr>
    </w:p>
    <w:p w:rsidR="002448AA" w:rsidRPr="002448AA" w:rsidRDefault="002448AA" w:rsidP="002448AA">
      <w:pPr>
        <w:rPr>
          <w:rFonts w:ascii="Calibri" w:eastAsia="Calibri" w:hAnsi="Calibri" w:cs="Times New Roman"/>
          <w:b/>
          <w:bCs/>
          <w:sz w:val="36"/>
          <w:szCs w:val="36"/>
        </w:rPr>
      </w:pPr>
      <w:bookmarkStart w:id="2" w:name="_Toc478657574"/>
      <w:r w:rsidRPr="002448AA">
        <w:rPr>
          <w:rFonts w:ascii="Calibri" w:eastAsia="Calibri" w:hAnsi="Calibri" w:cs="Times New Roman"/>
          <w:b/>
          <w:bCs/>
          <w:sz w:val="36"/>
          <w:szCs w:val="36"/>
        </w:rPr>
        <w:lastRenderedPageBreak/>
        <w:t>Worksheet 4B</w:t>
      </w:r>
      <w:r w:rsidRPr="002448AA">
        <w:rPr>
          <w:rFonts w:ascii="Calibri" w:eastAsia="Calibri" w:hAnsi="Calibri" w:cs="Times New Roman"/>
          <w:b/>
          <w:bCs/>
          <w:sz w:val="28"/>
          <w:szCs w:val="28"/>
        </w:rPr>
        <w:t xml:space="preserve"> - </w:t>
      </w:r>
      <w:r w:rsidRPr="002448AA">
        <w:rPr>
          <w:rFonts w:ascii="Calibri" w:eastAsia="Calibri" w:hAnsi="Calibri" w:cs="Times New Roman"/>
          <w:b/>
          <w:bCs/>
          <w:sz w:val="36"/>
          <w:szCs w:val="36"/>
        </w:rPr>
        <w:t>Toxic Substance Use – Chemical Approach</w:t>
      </w:r>
      <w:bookmarkEnd w:id="2"/>
    </w:p>
    <w:p w:rsidR="002448AA" w:rsidRPr="002448AA" w:rsidRDefault="002448AA" w:rsidP="002448AA">
      <w:pPr>
        <w:rPr>
          <w:rFonts w:ascii="Calibri" w:eastAsia="Calibri" w:hAnsi="Calibri" w:cs="Times New Roman"/>
        </w:rPr>
      </w:pPr>
      <w:r w:rsidRPr="002448AA">
        <w:rPr>
          <w:rFonts w:ascii="Calibri" w:eastAsia="Calibri" w:hAnsi="Calibri" w:cs="Times New Roman"/>
        </w:rPr>
        <w:t>Current Year: ______</w:t>
      </w:r>
      <w:proofErr w:type="gramStart"/>
      <w:r w:rsidRPr="002448AA">
        <w:rPr>
          <w:rFonts w:ascii="Calibri" w:eastAsia="Calibri" w:hAnsi="Calibri" w:cs="Times New Roman"/>
        </w:rPr>
        <w:t>_  (</w:t>
      </w:r>
      <w:proofErr w:type="gramEnd"/>
      <w:r w:rsidRPr="002448AA">
        <w:rPr>
          <w:rFonts w:ascii="Calibri" w:eastAsia="Calibri" w:hAnsi="Calibri" w:cs="Times New Roman"/>
          <w:sz w:val="20"/>
          <w:szCs w:val="20"/>
        </w:rPr>
        <w:t>Calendar year immediately preceding the year in which this Worksheet is completed</w:t>
      </w:r>
      <w:r w:rsidRPr="002448AA">
        <w:rPr>
          <w:rFonts w:ascii="Calibri" w:eastAsia="Calibri" w:hAnsi="Calibri" w:cs="Times New Roman"/>
        </w:rPr>
        <w:t>.)</w:t>
      </w:r>
    </w:p>
    <w:p w:rsidR="002448AA" w:rsidRPr="002448AA" w:rsidRDefault="002448AA" w:rsidP="002448AA">
      <w:pPr>
        <w:rPr>
          <w:rFonts w:ascii="Calibri" w:eastAsia="Calibri" w:hAnsi="Calibri" w:cs="Times New Roman"/>
          <w:sz w:val="28"/>
          <w:szCs w:val="28"/>
        </w:rPr>
      </w:pPr>
      <w:r w:rsidRPr="002448AA">
        <w:rPr>
          <w:rFonts w:ascii="Calibri" w:eastAsia="Calibri" w:hAnsi="Calibri" w:cs="Times New Roman"/>
          <w:b/>
          <w:bCs/>
          <w:sz w:val="28"/>
          <w:szCs w:val="28"/>
        </w:rPr>
        <w:t>CHEMICAL APPROACH</w:t>
      </w:r>
    </w:p>
    <w:p w:rsidR="002448AA" w:rsidRPr="002448AA" w:rsidRDefault="002448AA" w:rsidP="002448AA">
      <w:pPr>
        <w:rPr>
          <w:rFonts w:ascii="Calibri" w:eastAsia="Calibri" w:hAnsi="Calibri" w:cs="Times New Roman"/>
          <w:i/>
        </w:rPr>
      </w:pPr>
      <w:r w:rsidRPr="002448AA">
        <w:rPr>
          <w:rFonts w:ascii="Calibri" w:eastAsia="Calibri" w:hAnsi="Calibri" w:cs="Times New Roman"/>
        </w:rPr>
        <w:t xml:space="preserve">List each Toxic Substance if (a) more than 10,000 pounds are used during the year OR if (b) more than 1,000 pounds of </w:t>
      </w:r>
      <w:proofErr w:type="gramStart"/>
      <w:r w:rsidRPr="002448AA">
        <w:rPr>
          <w:rFonts w:ascii="Calibri" w:eastAsia="Calibri" w:hAnsi="Calibri" w:cs="Times New Roman"/>
        </w:rPr>
        <w:t>the  toxic</w:t>
      </w:r>
      <w:proofErr w:type="gramEnd"/>
      <w:r w:rsidRPr="002448AA">
        <w:rPr>
          <w:rFonts w:ascii="Calibri" w:eastAsia="Calibri" w:hAnsi="Calibri" w:cs="Times New Roman"/>
        </w:rPr>
        <w:t xml:space="preserve"> substance is used and that amount exceeds 10% of all toxic substances used at the facility for the year.  </w:t>
      </w:r>
      <w:r w:rsidRPr="002448AA">
        <w:rPr>
          <w:rFonts w:ascii="Calibri" w:eastAsia="Calibri" w:hAnsi="Calibri" w:cs="Times New Roman"/>
          <w:i/>
          <w:highlight w:val="lightGray"/>
        </w:rPr>
        <w:t>See Examples for (a) and (b) in the shaded rows below.</w:t>
      </w:r>
    </w:p>
    <w:tbl>
      <w:tblPr>
        <w:tblW w:w="13680" w:type="dxa"/>
        <w:tblInd w:w="-240" w:type="dxa"/>
        <w:tblCellMar>
          <w:left w:w="120" w:type="dxa"/>
          <w:right w:w="120" w:type="dxa"/>
        </w:tblCellMar>
        <w:tblLook w:val="0000" w:firstRow="0" w:lastRow="0" w:firstColumn="0" w:lastColumn="0" w:noHBand="0" w:noVBand="0"/>
      </w:tblPr>
      <w:tblGrid>
        <w:gridCol w:w="1760"/>
        <w:gridCol w:w="1549"/>
        <w:gridCol w:w="2545"/>
        <w:gridCol w:w="2733"/>
        <w:gridCol w:w="3132"/>
        <w:gridCol w:w="1961"/>
      </w:tblGrid>
      <w:tr w:rsidR="002448AA" w:rsidRPr="002448AA" w:rsidTr="00ED0FA3">
        <w:tc>
          <w:tcPr>
            <w:tcW w:w="0" w:type="auto"/>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58"/>
              <w:jc w:val="center"/>
              <w:rPr>
                <w:rFonts w:ascii="Calibri" w:eastAsia="Calibri" w:hAnsi="Calibri" w:cs="Times New Roman"/>
              </w:rPr>
            </w:pPr>
            <w:r w:rsidRPr="002448AA">
              <w:rPr>
                <w:rFonts w:ascii="Calibri" w:eastAsia="Calibri" w:hAnsi="Calibri" w:cs="Times New Roman"/>
                <w:b/>
                <w:bCs/>
              </w:rPr>
              <w:t>Toxic Substance Name</w:t>
            </w:r>
          </w:p>
        </w:tc>
        <w:tc>
          <w:tcPr>
            <w:tcW w:w="0" w:type="auto"/>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58"/>
              <w:jc w:val="center"/>
              <w:rPr>
                <w:rFonts w:ascii="Calibri" w:eastAsia="Calibri" w:hAnsi="Calibri" w:cs="Times New Roman"/>
              </w:rPr>
            </w:pPr>
            <w:r w:rsidRPr="002448AA">
              <w:rPr>
                <w:rFonts w:ascii="Calibri" w:eastAsia="Calibri" w:hAnsi="Calibri" w:cs="Times New Roman"/>
                <w:b/>
                <w:bCs/>
              </w:rPr>
              <w:t>Product(s) Found In</w:t>
            </w:r>
          </w:p>
        </w:tc>
        <w:tc>
          <w:tcPr>
            <w:tcW w:w="0" w:type="auto"/>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58"/>
              <w:jc w:val="center"/>
              <w:rPr>
                <w:rFonts w:ascii="Calibri" w:eastAsia="Calibri" w:hAnsi="Calibri" w:cs="Times New Roman"/>
              </w:rPr>
            </w:pPr>
            <w:r w:rsidRPr="002448AA">
              <w:rPr>
                <w:rFonts w:ascii="Calibri" w:eastAsia="Calibri" w:hAnsi="Calibri" w:cs="Times New Roman"/>
                <w:b/>
                <w:bCs/>
              </w:rPr>
              <w:t>Concentration of Toxic in Product(s) (%)</w:t>
            </w:r>
          </w:p>
        </w:tc>
        <w:tc>
          <w:tcPr>
            <w:tcW w:w="0" w:type="auto"/>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58"/>
              <w:jc w:val="center"/>
              <w:rPr>
                <w:rFonts w:ascii="Calibri" w:eastAsia="Calibri" w:hAnsi="Calibri" w:cs="Times New Roman"/>
              </w:rPr>
            </w:pPr>
            <w:r w:rsidRPr="002448AA">
              <w:rPr>
                <w:rFonts w:ascii="Calibri" w:eastAsia="Calibri" w:hAnsi="Calibri" w:cs="Times New Roman"/>
                <w:b/>
                <w:bCs/>
              </w:rPr>
              <w:t>Amount of Product Used in the “Current Year” (lbs.)</w:t>
            </w:r>
          </w:p>
        </w:tc>
        <w:tc>
          <w:tcPr>
            <w:tcW w:w="0" w:type="auto"/>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0"/>
              <w:jc w:val="center"/>
              <w:rPr>
                <w:rFonts w:ascii="Calibri" w:eastAsia="Calibri" w:hAnsi="Calibri" w:cs="Times New Roman"/>
                <w:b/>
                <w:bCs/>
              </w:rPr>
            </w:pPr>
            <w:r w:rsidRPr="002448AA">
              <w:rPr>
                <w:rFonts w:ascii="Calibri" w:eastAsia="Calibri" w:hAnsi="Calibri" w:cs="Times New Roman"/>
                <w:b/>
                <w:bCs/>
              </w:rPr>
              <w:t>Amount of Toxic Substance Used in the “Current Year” (lbs.)</w:t>
            </w:r>
          </w:p>
          <w:p w:rsidR="002448AA" w:rsidRPr="002448AA" w:rsidRDefault="002448AA" w:rsidP="002448AA">
            <w:pPr>
              <w:spacing w:after="0"/>
              <w:jc w:val="center"/>
              <w:rPr>
                <w:rFonts w:ascii="Calibri" w:eastAsia="Calibri" w:hAnsi="Calibri" w:cs="Times New Roman"/>
              </w:rPr>
            </w:pPr>
            <w:r w:rsidRPr="002448AA">
              <w:rPr>
                <w:rFonts w:ascii="Calibri" w:eastAsia="Calibri" w:hAnsi="Calibri" w:cs="Times New Roman"/>
                <w:b/>
                <w:bCs/>
              </w:rPr>
              <w:t>(column 3 x 4)</w:t>
            </w:r>
          </w:p>
        </w:tc>
        <w:tc>
          <w:tcPr>
            <w:tcW w:w="1961" w:type="dxa"/>
            <w:tcBorders>
              <w:top w:val="single" w:sz="7" w:space="0" w:color="000000"/>
              <w:left w:val="single" w:sz="7" w:space="0" w:color="000000"/>
              <w:bottom w:val="single" w:sz="7" w:space="0" w:color="000000"/>
              <w:right w:val="single" w:sz="7" w:space="0" w:color="000000"/>
            </w:tcBorders>
          </w:tcPr>
          <w:p w:rsidR="002448AA" w:rsidRPr="002448AA" w:rsidRDefault="002448AA" w:rsidP="002448AA">
            <w:pPr>
              <w:spacing w:after="0"/>
              <w:jc w:val="center"/>
              <w:rPr>
                <w:rFonts w:ascii="Calibri" w:eastAsia="Calibri" w:hAnsi="Calibri" w:cs="Times New Roman"/>
                <w:b/>
                <w:bCs/>
              </w:rPr>
            </w:pPr>
            <w:r w:rsidRPr="002448AA">
              <w:rPr>
                <w:rFonts w:ascii="Calibri" w:eastAsia="Calibri" w:hAnsi="Calibri" w:cs="Times New Roman"/>
                <w:b/>
                <w:bCs/>
              </w:rPr>
              <w:t>Total Chemical Used –</w:t>
            </w:r>
          </w:p>
          <w:p w:rsidR="002448AA" w:rsidRPr="002448AA" w:rsidRDefault="002448AA" w:rsidP="002448AA">
            <w:pPr>
              <w:spacing w:after="0"/>
              <w:jc w:val="center"/>
              <w:rPr>
                <w:rFonts w:ascii="Calibri" w:eastAsia="Calibri" w:hAnsi="Calibri" w:cs="Times New Roman"/>
              </w:rPr>
            </w:pPr>
            <w:r w:rsidRPr="002448AA">
              <w:rPr>
                <w:rFonts w:ascii="Calibri" w:eastAsia="Calibri" w:hAnsi="Calibri" w:cs="Times New Roman"/>
                <w:b/>
                <w:bCs/>
              </w:rPr>
              <w:t xml:space="preserve"> Sum for Each Toxic (lbs.)</w:t>
            </w:r>
          </w:p>
        </w:tc>
      </w:tr>
      <w:tr w:rsidR="002448AA" w:rsidRPr="002448AA" w:rsidTr="002448AA">
        <w:trPr>
          <w:trHeight w:val="20"/>
        </w:trPr>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(a) Toluene</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proofErr w:type="spellStart"/>
            <w:r w:rsidRPr="002448AA">
              <w:rPr>
                <w:rFonts w:ascii="Calibri" w:eastAsia="Calibri" w:hAnsi="Calibri" w:cs="Times New Roman"/>
                <w:i/>
              </w:rPr>
              <w:t>Lactol</w:t>
            </w:r>
            <w:proofErr w:type="spellEnd"/>
            <w:r w:rsidRPr="002448AA">
              <w:rPr>
                <w:rFonts w:ascii="Calibri" w:eastAsia="Calibri" w:hAnsi="Calibri" w:cs="Times New Roman"/>
                <w:i/>
              </w:rPr>
              <w:t xml:space="preserve"> Spirits</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22%</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50,000</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11,000</w:t>
            </w:r>
          </w:p>
        </w:tc>
        <w:tc>
          <w:tcPr>
            <w:tcW w:w="1961"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11,000</w:t>
            </w:r>
          </w:p>
        </w:tc>
      </w:tr>
      <w:tr w:rsidR="002448AA" w:rsidRPr="002448AA" w:rsidTr="002448AA">
        <w:trPr>
          <w:trHeight w:val="20"/>
        </w:trPr>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(b)Methanol</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Paint</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12%</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20,000</w:t>
            </w:r>
          </w:p>
        </w:tc>
        <w:tc>
          <w:tcPr>
            <w:tcW w:w="0" w:type="auto"/>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2,400</w:t>
            </w:r>
          </w:p>
        </w:tc>
        <w:tc>
          <w:tcPr>
            <w:tcW w:w="1961" w:type="dxa"/>
            <w:tcBorders>
              <w:top w:val="single" w:sz="7" w:space="0" w:color="000000"/>
              <w:left w:val="single" w:sz="7" w:space="0" w:color="000000"/>
              <w:bottom w:val="single" w:sz="7" w:space="0" w:color="000000"/>
              <w:right w:val="single" w:sz="7" w:space="0" w:color="000000"/>
            </w:tcBorders>
            <w:shd w:val="clear" w:color="auto" w:fill="D9D9D9"/>
            <w:vAlign w:val="center"/>
          </w:tcPr>
          <w:p w:rsidR="002448AA" w:rsidRPr="002448AA" w:rsidRDefault="002448AA" w:rsidP="002448AA">
            <w:pPr>
              <w:spacing w:after="58"/>
              <w:rPr>
                <w:rFonts w:ascii="Calibri" w:eastAsia="Calibri" w:hAnsi="Calibri" w:cs="Times New Roman"/>
                <w:i/>
              </w:rPr>
            </w:pPr>
            <w:r w:rsidRPr="002448AA">
              <w:rPr>
                <w:rFonts w:ascii="Calibri" w:eastAsia="Calibri" w:hAnsi="Calibri" w:cs="Times New Roman"/>
                <w:i/>
              </w:rPr>
              <w:t>2,400</w:t>
            </w: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r w:rsidR="002448AA" w:rsidRPr="002448AA" w:rsidTr="00ED0FA3">
        <w:trPr>
          <w:trHeight w:val="20"/>
        </w:trPr>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0" w:type="auto"/>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c>
          <w:tcPr>
            <w:tcW w:w="1961" w:type="dxa"/>
            <w:tcBorders>
              <w:top w:val="single" w:sz="7" w:space="0" w:color="000000"/>
              <w:left w:val="single" w:sz="7" w:space="0" w:color="000000"/>
              <w:bottom w:val="single" w:sz="7" w:space="0" w:color="000000"/>
              <w:right w:val="single" w:sz="7" w:space="0" w:color="000000"/>
            </w:tcBorders>
            <w:vAlign w:val="center"/>
          </w:tcPr>
          <w:p w:rsidR="002448AA" w:rsidRPr="002448AA" w:rsidRDefault="002448AA" w:rsidP="002448AA">
            <w:pPr>
              <w:spacing w:after="58"/>
              <w:rPr>
                <w:rFonts w:ascii="Calibri" w:eastAsia="Calibri" w:hAnsi="Calibri" w:cs="Times New Roman"/>
              </w:rPr>
            </w:pPr>
          </w:p>
        </w:tc>
      </w:tr>
    </w:tbl>
    <w:p w:rsidR="002448AA" w:rsidRPr="002448AA" w:rsidRDefault="002448AA" w:rsidP="002448AA">
      <w:pPr>
        <w:spacing w:before="100" w:beforeAutospacing="1" w:after="240" w:line="360" w:lineRule="auto"/>
        <w:rPr>
          <w:rFonts w:ascii="Calibri" w:eastAsia="Calibri" w:hAnsi="Calibri" w:cs="Times New Roman"/>
        </w:rPr>
      </w:pPr>
      <w:r w:rsidRPr="002448AA">
        <w:rPr>
          <w:rFonts w:ascii="Calibri" w:eastAsia="Calibri" w:hAnsi="Calibri" w:cs="Times New Roman"/>
        </w:rPr>
        <w:t xml:space="preserve">List the sources of information that were used to determine the above quantities and concentrations.  This could include Safety Data Sheets (SDS), vendor information, annual inventory reports, etc. </w:t>
      </w:r>
    </w:p>
    <w:p w:rsidR="00EA2711" w:rsidRDefault="00EA2711">
      <w:bookmarkStart w:id="3" w:name="_GoBack"/>
      <w:bookmarkEnd w:id="3"/>
    </w:p>
    <w:sectPr w:rsidR="00EA2711" w:rsidSect="002448A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94BBD"/>
    <w:multiLevelType w:val="hybridMultilevel"/>
    <w:tmpl w:val="8A625D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8AA"/>
    <w:rsid w:val="002448AA"/>
    <w:rsid w:val="00EA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1811F"/>
  <w15:chartTrackingRefBased/>
  <w15:docId w15:val="{9586BC26-2812-4FF8-84B5-C948A482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48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4471</Characters>
  <Application>Microsoft Office Word</Application>
  <DocSecurity>0</DocSecurity>
  <Lines>37</Lines>
  <Paragraphs>10</Paragraphs>
  <ScaleCrop>false</ScaleCrop>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Metcalf, Lynn</dc:creator>
  <cp:keywords/>
  <dc:description/>
  <cp:lastModifiedBy>Metcalf, Lynn</cp:lastModifiedBy>
  <cp:revision>1</cp:revision>
  <dcterms:created xsi:type="dcterms:W3CDTF">2020-02-26T18:27:00Z</dcterms:created>
  <dcterms:modified xsi:type="dcterms:W3CDTF">2020-02-26T18:28:00Z</dcterms:modified>
</cp:coreProperties>
</file>