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2"/>
        <w:rPr>
          <w:b w:val="0"/>
        </w:rPr>
      </w:pPr>
      <w:r>
        <w:rPr/>
        <w:pict>
          <v:line style="position:absolute;mso-position-horizontal-relative:page;mso-position-vertical-relative:page;z-index:251659264" from="28.799999pt,748.900024pt" to="583.199999pt,748.900024pt" stroked="true" strokeweight="1.02pt" strokecolor="#000000">
            <v:stroke dashstyle="solid"/>
            <w10:wrap type="none"/>
          </v:line>
        </w:pict>
      </w:r>
      <w:r>
        <w:rPr/>
        <w:pict>
          <v:group style="position:absolute;margin-left:536.400024pt;margin-top:681.75pt;width:46.5pt;height:61.5pt;mso-position-horizontal-relative:page;mso-position-vertical-relative:page;z-index:251660288" coordorigin="10728,13635" coordsize="930,1230" alt="þÿ">
            <v:shape style="position:absolute;left:10728;top:13635;width:930;height:1230" type="#_x0000_t75" alt="þÿ" stroked="false">
              <v:imagedata r:id="rId6" o:title=""/>
            </v:shape>
            <v:line style="position:absolute" from="11502,14859" to="11514,14859" stroked="true" strokeweight=".3pt" strokecolor="#f3faf3">
              <v:stroke dashstyle="solid"/>
            </v:line>
            <w10:wrap type="none"/>
          </v:group>
        </w:pict>
      </w:r>
      <w:r>
        <w:rPr>
          <w:b w:val="0"/>
        </w:rPr>
        <w:pict>
          <v:group style="width:144.85pt;height:19.150pt;mso-position-horizontal-relative:char;mso-position-vertical-relative:line" coordorigin="0,0" coordsize="2897,383">
            <v:shape style="position:absolute;left:0;top:0;width:1140;height:383" type="#_x0000_t75" alt="þÿ" stroked="false">
              <v:imagedata r:id="rId7" o:title=""/>
            </v:shape>
            <v:shape style="position:absolute;left:1111;top:10;width:1786;height:346" type="#_x0000_t75" alt="þÿ" stroked="false">
              <v:imagedata r:id="rId8" o:title=""/>
            </v:shape>
          </v:group>
        </w:pict>
      </w:r>
      <w:r>
        <w:rPr>
          <w:b w:val="0"/>
        </w:rPr>
      </w:r>
    </w:p>
    <w:p>
      <w:pPr>
        <w:pStyle w:val="BodyText"/>
        <w:spacing w:before="8"/>
        <w:rPr>
          <w:b w:val="0"/>
          <w:sz w:val="29"/>
        </w:rPr>
      </w:pPr>
    </w:p>
    <w:p>
      <w:pPr>
        <w:pStyle w:val="BodyText"/>
        <w:spacing w:before="91"/>
        <w:ind w:left="5738" w:right="119" w:firstLine="1771"/>
      </w:pPr>
      <w:r>
        <w:rPr/>
        <w:pict>
          <v:line style="position:absolute;mso-position-horizontal-relative:page;mso-position-vertical-relative:paragraph;z-index:251661312" from="28.799999pt,1.445923pt" to="583.199999pt,1.445923pt" stroked="true" strokeweight="1.02pt" strokecolor="#000000">
            <v:stroke dashstyle="solid"/>
            <w10:wrap type="none"/>
          </v:line>
        </w:pict>
      </w:r>
      <w:r>
        <w:rPr/>
        <w:t>AGENCY OF NATURAL RESOURCES DEPARTMENT OF ENVIRONMENTAL</w:t>
      </w:r>
      <w:r>
        <w:rPr>
          <w:spacing w:val="-23"/>
        </w:rPr>
        <w:t> </w:t>
      </w:r>
      <w:r>
        <w:rPr/>
        <w:t>CONSERVATION</w:t>
      </w:r>
    </w:p>
    <w:p>
      <w:pPr>
        <w:pStyle w:val="BodyText"/>
        <w:ind w:left="7680" w:right="107" w:hanging="272"/>
        <w:jc w:val="right"/>
      </w:pPr>
      <w:r>
        <w:rPr/>
        <w:t>Waste Management &amp;</w:t>
      </w:r>
      <w:r>
        <w:rPr>
          <w:spacing w:val="-21"/>
        </w:rPr>
        <w:t> </w:t>
      </w:r>
      <w:r>
        <w:rPr/>
        <w:t>Prevention</w:t>
      </w:r>
      <w:r>
        <w:rPr>
          <w:spacing w:val="-7"/>
        </w:rPr>
        <w:t> </w:t>
      </w:r>
      <w:r>
        <w:rPr/>
        <w:t>Division</w:t>
      </w:r>
      <w:r>
        <w:rPr>
          <w:w w:val="99"/>
        </w:rPr>
        <w:t> </w:t>
      </w:r>
      <w:r>
        <w:rPr/>
        <w:t>One National Life Drive – Davis 1</w:t>
      </w:r>
      <w:r>
        <w:rPr>
          <w:spacing w:val="-36"/>
        </w:rPr>
        <w:t> </w:t>
      </w:r>
      <w:r>
        <w:rPr/>
        <w:t>Bldg.</w:t>
      </w:r>
    </w:p>
    <w:p>
      <w:pPr>
        <w:pStyle w:val="BodyText"/>
        <w:spacing w:line="229" w:lineRule="exact"/>
        <w:ind w:right="106"/>
        <w:jc w:val="right"/>
      </w:pPr>
      <w:r>
        <w:rPr/>
        <w:t>Montpelier VT</w:t>
      </w:r>
      <w:r>
        <w:rPr>
          <w:spacing w:val="32"/>
        </w:rPr>
        <w:t> </w:t>
      </w:r>
      <w:r>
        <w:rPr/>
        <w:t>05620-3704</w:t>
      </w:r>
    </w:p>
    <w:p>
      <w:pPr>
        <w:pStyle w:val="BodyText"/>
        <w:spacing w:before="2"/>
        <w:ind w:right="108"/>
        <w:jc w:val="right"/>
      </w:pPr>
      <w:r>
        <w:rPr/>
        <w:t>(802)</w:t>
      </w:r>
      <w:r>
        <w:rPr>
          <w:spacing w:val="-10"/>
        </w:rPr>
        <w:t> </w:t>
      </w:r>
      <w:r>
        <w:rPr/>
        <w:t>828-1138</w:t>
      </w:r>
    </w:p>
    <w:p>
      <w:pPr>
        <w:pStyle w:val="BodyText"/>
        <w:spacing w:before="1"/>
        <w:rPr>
          <w:sz w:val="12"/>
        </w:rPr>
      </w:pPr>
    </w:p>
    <w:p>
      <w:pPr>
        <w:spacing w:before="89"/>
        <w:ind w:left="2492" w:right="2135" w:firstLine="0"/>
        <w:jc w:val="center"/>
        <w:rPr>
          <w:b/>
          <w:sz w:val="28"/>
        </w:rPr>
      </w:pPr>
      <w:r>
        <w:rPr>
          <w:b/>
          <w:sz w:val="28"/>
        </w:rPr>
        <w:t>Solid Waste Implementation Program Grants (SWIP)</w:t>
      </w:r>
    </w:p>
    <w:p>
      <w:pPr>
        <w:spacing w:before="0"/>
        <w:ind w:left="2492" w:right="2133" w:firstLine="0"/>
        <w:jc w:val="center"/>
        <w:rPr>
          <w:b/>
          <w:sz w:val="23"/>
        </w:rPr>
      </w:pPr>
      <w:r>
        <w:rPr>
          <w:b/>
          <w:sz w:val="23"/>
        </w:rPr>
        <w:t>FY 2020 Grant Program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2492" w:right="2138" w:firstLine="0"/>
        <w:jc w:val="center"/>
        <w:rPr>
          <w:b/>
          <w:sz w:val="32"/>
        </w:rPr>
      </w:pPr>
      <w:r>
        <w:rPr>
          <w:b/>
          <w:sz w:val="32"/>
        </w:rPr>
        <w:t>Solid Waste Implementation Grant Application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9337"/>
      </w:tblGrid>
      <w:tr>
        <w:trPr>
          <w:trHeight w:val="366" w:hRule="atLeast"/>
        </w:trPr>
        <w:tc>
          <w:tcPr>
            <w:tcW w:w="10908" w:type="dxa"/>
            <w:gridSpan w:val="2"/>
            <w:shd w:val="clear" w:color="auto" w:fill="4470C4"/>
          </w:tcPr>
          <w:p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color w:val="E7E6E6"/>
                <w:sz w:val="32"/>
              </w:rPr>
              <w:t>Project Information</w:t>
            </w:r>
          </w:p>
        </w:tc>
      </w:tr>
      <w:tr>
        <w:trPr>
          <w:trHeight w:val="688" w:hRule="atLeast"/>
        </w:trPr>
        <w:tc>
          <w:tcPr>
            <w:tcW w:w="10908" w:type="dxa"/>
            <w:gridSpan w:val="2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Project Title:</w:t>
            </w:r>
          </w:p>
        </w:tc>
      </w:tr>
      <w:tr>
        <w:trPr>
          <w:trHeight w:val="688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Project Location:</w:t>
            </w:r>
          </w:p>
        </w:tc>
      </w:tr>
      <w:tr>
        <w:trPr>
          <w:trHeight w:val="229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 Key Personnel on Project</w:t>
            </w:r>
          </w:p>
        </w:tc>
      </w:tr>
      <w:tr>
        <w:trPr>
          <w:trHeight w:val="341" w:hRule="atLeast"/>
        </w:trPr>
        <w:tc>
          <w:tcPr>
            <w:tcW w:w="1571" w:type="dxa"/>
            <w:tcBorders>
              <w:top w:val="single" w:sz="4" w:space="0" w:color="9CC2E4"/>
              <w:left w:val="single" w:sz="4" w:space="0" w:color="9CC2E4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9337" w:type="dxa"/>
            <w:tcBorders>
              <w:top w:val="single" w:sz="4" w:space="0" w:color="9CC2E4"/>
              <w:left w:val="nil"/>
              <w:bottom w:val="nil"/>
              <w:right w:val="single" w:sz="4" w:space="0" w:color="9CC2E4"/>
            </w:tcBorders>
          </w:tcPr>
          <w:p>
            <w:pPr>
              <w:pStyle w:val="TableParagraph"/>
              <w:ind w:left="929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>
        <w:trPr>
          <w:trHeight w:val="338" w:hRule="atLeast"/>
        </w:trPr>
        <w:tc>
          <w:tcPr>
            <w:tcW w:w="1571" w:type="dxa"/>
            <w:tcBorders>
              <w:top w:val="nil"/>
              <w:left w:val="single" w:sz="4" w:space="0" w:color="9CC2E4"/>
              <w:bottom w:val="nil"/>
              <w:right w:val="nil"/>
            </w:tcBorders>
          </w:tcPr>
          <w:p>
            <w:pPr>
              <w:pStyle w:val="TableParagraph"/>
              <w:spacing w:line="216" w:lineRule="exact" w:before="102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single" w:sz="4" w:space="0" w:color="9CC2E4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1571" w:type="dxa"/>
            <w:tcBorders>
              <w:top w:val="nil"/>
              <w:left w:val="single" w:sz="4" w:space="0" w:color="9CC2E4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single" w:sz="4" w:space="0" w:color="9CC2E4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571" w:type="dxa"/>
            <w:tcBorders>
              <w:top w:val="nil"/>
              <w:left w:val="single" w:sz="4" w:space="0" w:color="9CC2E4"/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single" w:sz="4" w:space="0" w:color="9CC2E4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1571" w:type="dxa"/>
            <w:tcBorders>
              <w:top w:val="nil"/>
              <w:left w:val="single" w:sz="4" w:space="0" w:color="9CC2E4"/>
              <w:bottom w:val="single" w:sz="4" w:space="0" w:color="9CC2E4"/>
              <w:right w:val="nil"/>
            </w:tcBorders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20"/>
              </w:rPr>
              <w:t>d</w:t>
            </w:r>
            <w:r>
              <w:rPr>
                <w:sz w:val="32"/>
              </w:rPr>
              <w:t>.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 Main Point of Contact for the Grant:</w:t>
            </w:r>
          </w:p>
        </w:tc>
      </w:tr>
      <w:tr>
        <w:trPr>
          <w:trHeight w:val="597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4470C4"/>
          </w:tcPr>
          <w:p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color w:val="E7E6E6"/>
                <w:sz w:val="32"/>
              </w:rPr>
              <w:t>Application Information</w:t>
            </w:r>
          </w:p>
        </w:tc>
      </w:tr>
      <w:tr>
        <w:trPr>
          <w:trHeight w:val="688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 Name of Organization:</w:t>
            </w:r>
          </w:p>
        </w:tc>
      </w:tr>
      <w:tr>
        <w:trPr>
          <w:trHeight w:val="688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5a. Mailing Address:</w:t>
            </w:r>
          </w:p>
        </w:tc>
      </w:tr>
      <w:tr>
        <w:trPr>
          <w:trHeight w:val="690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5b. Town:</w:t>
            </w:r>
          </w:p>
        </w:tc>
      </w:tr>
      <w:tr>
        <w:trPr>
          <w:trHeight w:val="688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5c. State:</w:t>
            </w:r>
          </w:p>
        </w:tc>
      </w:tr>
      <w:tr>
        <w:trPr>
          <w:trHeight w:val="690" w:hRule="atLeast"/>
        </w:trPr>
        <w:tc>
          <w:tcPr>
            <w:tcW w:w="10908" w:type="dxa"/>
            <w:gridSpan w:val="2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5d. Zip Code: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248" w:top="720" w:bottom="440" w:left="360" w:right="720"/>
        </w:sectPr>
      </w:pPr>
    </w:p>
    <w:tbl>
      <w:tblPr>
        <w:tblW w:w="0" w:type="auto"/>
        <w:jc w:val="left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8"/>
      </w:tblGrid>
      <w:tr>
        <w:trPr>
          <w:trHeight w:val="688" w:hRule="atLeast"/>
        </w:trPr>
        <w:tc>
          <w:tcPr>
            <w:tcW w:w="10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5e. Contact Telephone Number:</w:t>
            </w:r>
          </w:p>
        </w:tc>
      </w:tr>
      <w:tr>
        <w:trPr>
          <w:trHeight w:val="690" w:hRule="atLeast"/>
        </w:trPr>
        <w:tc>
          <w:tcPr>
            <w:tcW w:w="10908" w:type="dxa"/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5f. Email:</w:t>
            </w:r>
          </w:p>
        </w:tc>
      </w:tr>
      <w:tr>
        <w:trPr>
          <w:trHeight w:val="366" w:hRule="atLeast"/>
        </w:trPr>
        <w:tc>
          <w:tcPr>
            <w:tcW w:w="10908" w:type="dxa"/>
            <w:shd w:val="clear" w:color="auto" w:fill="4470C4"/>
          </w:tcPr>
          <w:p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color w:val="E7E6E6"/>
                <w:sz w:val="32"/>
              </w:rPr>
              <w:t>Project Funding and Cost</w:t>
            </w:r>
          </w:p>
        </w:tc>
      </w:tr>
      <w:tr>
        <w:trPr>
          <w:trHeight w:val="688" w:hRule="atLeast"/>
        </w:trPr>
        <w:tc>
          <w:tcPr>
            <w:tcW w:w="10908" w:type="dxa"/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 Total project cost: $</w:t>
            </w:r>
          </w:p>
        </w:tc>
      </w:tr>
      <w:tr>
        <w:trPr>
          <w:trHeight w:val="688" w:hRule="atLeast"/>
        </w:trPr>
        <w:tc>
          <w:tcPr>
            <w:tcW w:w="109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6a. Match to be provided $</w:t>
            </w:r>
          </w:p>
        </w:tc>
      </w:tr>
      <w:tr>
        <w:trPr>
          <w:trHeight w:val="369" w:hRule="atLeast"/>
        </w:trPr>
        <w:tc>
          <w:tcPr>
            <w:tcW w:w="10908" w:type="dxa"/>
            <w:shd w:val="clear" w:color="auto" w:fill="4470C4"/>
          </w:tcPr>
          <w:p>
            <w:pPr>
              <w:pStyle w:val="TableParagraph"/>
              <w:spacing w:line="349" w:lineRule="exact"/>
              <w:rPr>
                <w:sz w:val="20"/>
              </w:rPr>
            </w:pPr>
            <w:r>
              <w:rPr>
                <w:color w:val="E7E6E6"/>
                <w:sz w:val="32"/>
              </w:rPr>
              <w:t>Project Narrative – </w:t>
            </w:r>
            <w:r>
              <w:rPr>
                <w:color w:val="E7E6E6"/>
                <w:sz w:val="20"/>
              </w:rPr>
              <w:t>(you are welcome to use additional pages if warranted ).</w:t>
            </w:r>
          </w:p>
        </w:tc>
      </w:tr>
      <w:tr>
        <w:trPr>
          <w:trHeight w:val="2757" w:hRule="atLeast"/>
        </w:trPr>
        <w:tc>
          <w:tcPr>
            <w:tcW w:w="109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0908" w:type="dxa"/>
            <w:shd w:val="clear" w:color="auto" w:fill="DEEAF6"/>
          </w:tcPr>
          <w:p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Project Type</w:t>
            </w:r>
          </w:p>
        </w:tc>
      </w:tr>
      <w:tr>
        <w:trPr>
          <w:trHeight w:val="4372" w:hRule="atLeast"/>
        </w:trPr>
        <w:tc>
          <w:tcPr>
            <w:tcW w:w="10908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Project includes the collection and management of household hazardous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waste</w:t>
            </w:r>
          </w:p>
          <w:p>
            <w:pPr>
              <w:pStyle w:val="TableParagraph"/>
              <w:tabs>
                <w:tab w:pos="8531" w:val="left" w:leader="none"/>
                <w:tab w:pos="9539" w:val="left" w:leader="none"/>
              </w:tabs>
              <w:spacing w:before="1"/>
              <w:ind w:right="113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(HHW), conditionally exempt generator hazardous waste (CEG), special</w:t>
            </w:r>
            <w:r>
              <w:rPr>
                <w:b/>
                <w:spacing w:val="-34"/>
                <w:sz w:val="20"/>
              </w:rPr>
              <w:t> </w:t>
            </w:r>
            <w:r>
              <w:rPr>
                <w:b/>
                <w:sz w:val="20"/>
              </w:rPr>
              <w:t>waste,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  <w:tab/>
              <w:t>Yes</w:t>
              <w:tab/>
            </w:r>
            <w:r>
              <w:rPr>
                <w:b/>
                <w:spacing w:val="-18"/>
                <w:sz w:val="20"/>
              </w:rPr>
              <w:t>No </w:t>
            </w:r>
            <w:r>
              <w:rPr>
                <w:b/>
                <w:sz w:val="20"/>
              </w:rPr>
              <w:t>landfilled-banned wastes consistent with requirements of the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MMP.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Project that implements the requirements for public space, recycling, collection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</w:p>
          <w:p>
            <w:pPr>
              <w:pStyle w:val="TableParagraph"/>
              <w:tabs>
                <w:tab w:pos="8620" w:val="left" w:leader="none"/>
                <w:tab w:pos="9633" w:val="left" w:leader="none"/>
              </w:tabs>
              <w:ind w:right="1038"/>
              <w:rPr>
                <w:b/>
                <w:sz w:val="20"/>
              </w:rPr>
            </w:pPr>
            <w:r>
              <w:rPr>
                <w:b/>
                <w:sz w:val="20"/>
              </w:rPr>
              <w:t>processing of mandatory recyclables and processing of food scrapes, leaf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yard</w:t>
              <w:tab/>
              <w:t>Yes</w:t>
              <w:tab/>
            </w:r>
            <w:r>
              <w:rPr>
                <w:b/>
                <w:spacing w:val="-19"/>
                <w:sz w:val="20"/>
              </w:rPr>
              <w:t>No </w:t>
            </w:r>
            <w:r>
              <w:rPr>
                <w:b/>
                <w:sz w:val="20"/>
              </w:rPr>
              <w:t>debris and clean wood as specified in the Universal Recycling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Law.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  <w:tab w:pos="8757" w:val="left" w:leader="none"/>
                <w:tab w:pos="9772" w:val="left" w:leader="none"/>
              </w:tabs>
              <w:spacing w:line="240" w:lineRule="auto" w:before="184" w:after="0"/>
              <w:ind w:left="112" w:right="898" w:firstLine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Projects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fulfill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defined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Vermont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Management</w:t>
              <w:tab/>
              <w:t>Yes</w:t>
              <w:tab/>
            </w:r>
            <w:r>
              <w:rPr>
                <w:b/>
                <w:spacing w:val="-18"/>
                <w:sz w:val="20"/>
              </w:rPr>
              <w:t>No </w:t>
            </w:r>
            <w:r>
              <w:rPr>
                <w:b/>
                <w:sz w:val="20"/>
              </w:rPr>
              <w:t>Plan (MMP) for Solid Waste Implementation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Plans.</w:t>
            </w:r>
          </w:p>
        </w:tc>
      </w:tr>
    </w:tbl>
    <w:sectPr>
      <w:footerReference w:type="default" r:id="rId9"/>
      <w:pgSz w:w="12240" w:h="15840"/>
      <w:pgMar w:footer="248" w:header="0" w:top="720" w:bottom="44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600006pt;margin-top:764.587219pt;width:270.7pt;height:11.7pt;mso-position-horizontal-relative:page;mso-position-vertical-relative:page;z-index:-251851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7"/>
                  </w:rPr>
                </w:pPr>
                <w:r>
                  <w:rPr>
                    <w:rFonts w:ascii="Georgia" w:hAnsi="Georgia"/>
                    <w:sz w:val="17"/>
                  </w:rPr>
                  <w:t>Regional Offices – Barre/Essex Jct./Rutland/Springfield/St. Johnsbury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251850752" from="28.799999pt,748.900024pt" to="583.199999pt,748.900024pt" stroked="true" strokeweight="1.02pt" strokecolor="#000000">
          <v:stroke dashstyle="solid"/>
          <w10:wrap type="none"/>
        </v:line>
      </w:pict>
    </w:r>
    <w:r>
      <w:rPr/>
      <w:pict>
        <v:shape style="position:absolute;margin-left:170.600006pt;margin-top:764.587219pt;width:270.7pt;height:11.7pt;mso-position-horizontal-relative:page;mso-position-vertical-relative:page;z-index:-251849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7"/>
                  </w:rPr>
                </w:pPr>
                <w:r>
                  <w:rPr>
                    <w:rFonts w:ascii="Georgia" w:hAnsi="Georgia"/>
                    <w:sz w:val="17"/>
                  </w:rPr>
                  <w:t>Regional Offices – Barre/Essex Jct./Rutland/Springfield/St. Johnsbury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11" w:hanging="2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7" w:hanging="20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35" w:hanging="20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3" w:hanging="20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51" w:hanging="20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09" w:hanging="20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66" w:hanging="20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24" w:hanging="20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82" w:hanging="20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davidp</dc:creator>
  <dc:title>Microsoft Word - 2018 SWIP RFP.doc</dc:title>
  <dcterms:created xsi:type="dcterms:W3CDTF">2020-01-02T18:58:07Z</dcterms:created>
  <dcterms:modified xsi:type="dcterms:W3CDTF">2020-01-02T18:58:07Z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2020-01-02T00:00:00Z</vt:filetime>
  </property>
</Properties>
</file>