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B45E" w14:textId="77777777" w:rsidR="001908A1" w:rsidRDefault="001908A1" w:rsidP="0055078D">
      <w:pPr>
        <w:jc w:val="center"/>
        <w:rPr>
          <w:rFonts w:ascii="Arial" w:hAnsi="Arial" w:cs="Arial"/>
          <w:b/>
          <w:bCs/>
          <w:sz w:val="22"/>
        </w:rPr>
      </w:pPr>
      <w:r>
        <w:rPr>
          <w:rFonts w:ascii="Arial" w:hAnsi="Arial" w:cs="Arial"/>
          <w:b/>
          <w:bCs/>
          <w:sz w:val="22"/>
        </w:rPr>
        <w:t>Department of Environmental Conservation</w:t>
      </w:r>
    </w:p>
    <w:p w14:paraId="42A63352" w14:textId="5603E6CF" w:rsidR="001908A1" w:rsidRDefault="00530784" w:rsidP="0055078D">
      <w:pPr>
        <w:jc w:val="center"/>
        <w:rPr>
          <w:rFonts w:ascii="Arial" w:hAnsi="Arial" w:cs="Arial"/>
          <w:b/>
          <w:bCs/>
          <w:sz w:val="22"/>
        </w:rPr>
      </w:pPr>
      <w:r>
        <w:rPr>
          <w:rFonts w:ascii="Arial" w:hAnsi="Arial" w:cs="Arial"/>
          <w:b/>
          <w:bCs/>
          <w:sz w:val="22"/>
        </w:rPr>
        <w:t>Equipment Ownership Request / Approval Form</w:t>
      </w:r>
    </w:p>
    <w:p w14:paraId="6EBA8025" w14:textId="7982190E" w:rsidR="00BD3356" w:rsidRDefault="00BD3356" w:rsidP="008E1961">
      <w:pPr>
        <w:jc w:val="center"/>
        <w:rPr>
          <w:rFonts w:ascii="Arial" w:hAnsi="Arial" w:cs="Arial"/>
          <w:b/>
          <w:bCs/>
          <w:sz w:val="22"/>
        </w:rPr>
      </w:pPr>
    </w:p>
    <w:p w14:paraId="0F08326A" w14:textId="77777777" w:rsidR="00630A29" w:rsidRDefault="00630A29" w:rsidP="001A594D">
      <w:pPr>
        <w:jc w:val="center"/>
        <w:rPr>
          <w:rFonts w:ascii="Arial" w:hAnsi="Arial" w:cs="Arial"/>
          <w:b/>
          <w:bCs/>
          <w:sz w:val="22"/>
        </w:rPr>
      </w:pPr>
    </w:p>
    <w:p w14:paraId="7BDD9421" w14:textId="3600098E" w:rsidR="00630A29" w:rsidRPr="00E909C8" w:rsidRDefault="008477BB" w:rsidP="002A3A43">
      <w:pPr>
        <w:rPr>
          <w:sz w:val="22"/>
          <w:szCs w:val="22"/>
        </w:rPr>
      </w:pPr>
      <w:r w:rsidRPr="00DC48AB">
        <w:rPr>
          <w:sz w:val="22"/>
          <w:szCs w:val="22"/>
        </w:rPr>
        <w:t xml:space="preserve">The </w:t>
      </w:r>
      <w:r w:rsidR="0060663B" w:rsidRPr="00DC48AB">
        <w:rPr>
          <w:sz w:val="22"/>
          <w:szCs w:val="22"/>
        </w:rPr>
        <w:t>State of Vermont D</w:t>
      </w:r>
      <w:r w:rsidR="00F236CB">
        <w:rPr>
          <w:sz w:val="22"/>
          <w:szCs w:val="22"/>
        </w:rPr>
        <w:t xml:space="preserve">epartment of </w:t>
      </w:r>
      <w:r w:rsidR="0060663B" w:rsidRPr="00DC48AB">
        <w:rPr>
          <w:sz w:val="22"/>
          <w:szCs w:val="22"/>
        </w:rPr>
        <w:t>E</w:t>
      </w:r>
      <w:r w:rsidR="00F236CB">
        <w:rPr>
          <w:sz w:val="22"/>
          <w:szCs w:val="22"/>
        </w:rPr>
        <w:t xml:space="preserve">nvironmental </w:t>
      </w:r>
      <w:r w:rsidR="0060663B" w:rsidRPr="00DC48AB">
        <w:rPr>
          <w:sz w:val="22"/>
          <w:szCs w:val="22"/>
        </w:rPr>
        <w:t>C</w:t>
      </w:r>
      <w:r w:rsidR="00F236CB">
        <w:rPr>
          <w:sz w:val="22"/>
          <w:szCs w:val="22"/>
        </w:rPr>
        <w:t>onservation (DEC)</w:t>
      </w:r>
      <w:r w:rsidR="0060663B" w:rsidRPr="00DC48AB">
        <w:rPr>
          <w:sz w:val="22"/>
          <w:szCs w:val="22"/>
        </w:rPr>
        <w:t xml:space="preserve"> requires</w:t>
      </w:r>
      <w:r w:rsidR="00BD3356" w:rsidRPr="00DC48AB">
        <w:rPr>
          <w:sz w:val="22"/>
          <w:szCs w:val="22"/>
        </w:rPr>
        <w:t xml:space="preserve"> </w:t>
      </w:r>
      <w:r w:rsidRPr="00DC48AB">
        <w:rPr>
          <w:sz w:val="22"/>
          <w:szCs w:val="22"/>
        </w:rPr>
        <w:t xml:space="preserve">Grantees to submit </w:t>
      </w:r>
      <w:r w:rsidR="00BD3356" w:rsidRPr="00DC48AB">
        <w:rPr>
          <w:sz w:val="22"/>
          <w:szCs w:val="22"/>
        </w:rPr>
        <w:t xml:space="preserve">written </w:t>
      </w:r>
      <w:r w:rsidR="0060663B" w:rsidRPr="00DC48AB">
        <w:rPr>
          <w:sz w:val="22"/>
          <w:szCs w:val="22"/>
        </w:rPr>
        <w:t>request</w:t>
      </w:r>
      <w:r w:rsidR="00BD3356" w:rsidRPr="00DC48AB">
        <w:rPr>
          <w:sz w:val="22"/>
          <w:szCs w:val="22"/>
        </w:rPr>
        <w:t xml:space="preserve"> indicating </w:t>
      </w:r>
      <w:r w:rsidR="0060663B" w:rsidRPr="00DC48AB">
        <w:rPr>
          <w:sz w:val="22"/>
          <w:szCs w:val="22"/>
        </w:rPr>
        <w:t>the awardee</w:t>
      </w:r>
      <w:r w:rsidR="00BD3356" w:rsidRPr="00DC48AB">
        <w:rPr>
          <w:sz w:val="22"/>
          <w:szCs w:val="22"/>
        </w:rPr>
        <w:t xml:space="preserve"> wishes to retain </w:t>
      </w:r>
      <w:r w:rsidR="00285640">
        <w:rPr>
          <w:sz w:val="22"/>
          <w:szCs w:val="22"/>
        </w:rPr>
        <w:t xml:space="preserve">any </w:t>
      </w:r>
      <w:r w:rsidR="00BD3356" w:rsidRPr="00DC48AB">
        <w:rPr>
          <w:sz w:val="22"/>
          <w:szCs w:val="22"/>
        </w:rPr>
        <w:t>equipment</w:t>
      </w:r>
      <w:r w:rsidR="0038176E">
        <w:rPr>
          <w:rStyle w:val="FootnoteReference"/>
          <w:sz w:val="22"/>
          <w:szCs w:val="22"/>
        </w:rPr>
        <w:footnoteReference w:id="1"/>
      </w:r>
      <w:r w:rsidR="00BD3356" w:rsidRPr="00DC48AB">
        <w:rPr>
          <w:sz w:val="22"/>
          <w:szCs w:val="22"/>
        </w:rPr>
        <w:t xml:space="preserve"> </w:t>
      </w:r>
      <w:r w:rsidR="00285640">
        <w:rPr>
          <w:sz w:val="22"/>
          <w:szCs w:val="22"/>
        </w:rPr>
        <w:t xml:space="preserve">purchased or furnished to the Grantee with State or Federal funds </w:t>
      </w:r>
      <w:r w:rsidR="00B62971">
        <w:rPr>
          <w:sz w:val="22"/>
          <w:szCs w:val="22"/>
        </w:rPr>
        <w:t>at the end of the grant term</w:t>
      </w:r>
      <w:r w:rsidR="00285640">
        <w:rPr>
          <w:sz w:val="22"/>
          <w:szCs w:val="22"/>
        </w:rPr>
        <w:t>.</w:t>
      </w:r>
      <w:r w:rsidR="001A594D">
        <w:rPr>
          <w:sz w:val="22"/>
          <w:szCs w:val="22"/>
        </w:rPr>
        <w:t xml:space="preserve"> </w:t>
      </w:r>
      <w:r w:rsidR="00BD3356" w:rsidRPr="00DC48AB">
        <w:rPr>
          <w:sz w:val="22"/>
          <w:szCs w:val="22"/>
        </w:rPr>
        <w:t xml:space="preserve">This requirement is </w:t>
      </w:r>
      <w:r w:rsidR="00772012" w:rsidRPr="00DC48AB">
        <w:rPr>
          <w:sz w:val="22"/>
          <w:szCs w:val="22"/>
        </w:rPr>
        <w:t xml:space="preserve">outlined </w:t>
      </w:r>
      <w:r w:rsidR="00285640">
        <w:rPr>
          <w:sz w:val="22"/>
          <w:szCs w:val="22"/>
        </w:rPr>
        <w:t>in</w:t>
      </w:r>
      <w:r w:rsidR="00772012" w:rsidRPr="00DC48AB">
        <w:rPr>
          <w:sz w:val="22"/>
          <w:szCs w:val="22"/>
        </w:rPr>
        <w:t xml:space="preserve"> </w:t>
      </w:r>
      <w:r w:rsidR="00285640">
        <w:rPr>
          <w:sz w:val="22"/>
          <w:szCs w:val="22"/>
        </w:rPr>
        <w:t>S</w:t>
      </w:r>
      <w:r w:rsidR="00772012" w:rsidRPr="00DC48AB">
        <w:rPr>
          <w:sz w:val="22"/>
          <w:szCs w:val="22"/>
        </w:rPr>
        <w:t>ection 6</w:t>
      </w:r>
      <w:r w:rsidR="00285640">
        <w:rPr>
          <w:sz w:val="22"/>
          <w:szCs w:val="22"/>
        </w:rPr>
        <w:t>.</w:t>
      </w:r>
      <w:r w:rsidR="00772012" w:rsidRPr="00DC48AB">
        <w:rPr>
          <w:sz w:val="22"/>
          <w:szCs w:val="22"/>
        </w:rPr>
        <w:t xml:space="preserve"> </w:t>
      </w:r>
      <w:r w:rsidR="00285640">
        <w:rPr>
          <w:sz w:val="22"/>
          <w:szCs w:val="22"/>
        </w:rPr>
        <w:t>Ownership and Disposition of Equipment clause</w:t>
      </w:r>
      <w:r w:rsidR="00630A29">
        <w:rPr>
          <w:rStyle w:val="FootnoteReference"/>
          <w:sz w:val="22"/>
          <w:szCs w:val="22"/>
        </w:rPr>
        <w:footnoteReference w:id="2"/>
      </w:r>
      <w:r w:rsidR="00E25A99">
        <w:rPr>
          <w:sz w:val="22"/>
          <w:szCs w:val="22"/>
        </w:rPr>
        <w:t xml:space="preserve"> </w:t>
      </w:r>
      <w:r w:rsidR="00772012" w:rsidRPr="00DC48AB">
        <w:rPr>
          <w:sz w:val="22"/>
          <w:szCs w:val="22"/>
        </w:rPr>
        <w:t>of</w:t>
      </w:r>
      <w:r w:rsidR="00E25A99">
        <w:rPr>
          <w:sz w:val="22"/>
          <w:szCs w:val="22"/>
        </w:rPr>
        <w:t xml:space="preserve"> </w:t>
      </w:r>
      <w:r w:rsidR="0060663B" w:rsidRPr="002A3A43">
        <w:rPr>
          <w:sz w:val="22"/>
          <w:szCs w:val="22"/>
        </w:rPr>
        <w:t>the original</w:t>
      </w:r>
      <w:r w:rsidR="00BD3356" w:rsidRPr="002A3A43">
        <w:rPr>
          <w:sz w:val="22"/>
          <w:szCs w:val="22"/>
        </w:rPr>
        <w:t xml:space="preserve"> agreement</w:t>
      </w:r>
      <w:r w:rsidR="00772012" w:rsidRPr="002A3A43">
        <w:rPr>
          <w:sz w:val="22"/>
          <w:szCs w:val="22"/>
        </w:rPr>
        <w:t>.</w:t>
      </w:r>
    </w:p>
    <w:p w14:paraId="56874F00" w14:textId="5FCBDC31" w:rsidR="002A3A43" w:rsidRPr="002A3A43" w:rsidRDefault="002A3A43" w:rsidP="002A3A43">
      <w:pPr>
        <w:rPr>
          <w:sz w:val="22"/>
          <w:szCs w:val="22"/>
        </w:rPr>
      </w:pPr>
    </w:p>
    <w:p w14:paraId="58C26B70" w14:textId="1D9DBCDC" w:rsidR="002A3A43" w:rsidRPr="002A3A43" w:rsidRDefault="002A3A43" w:rsidP="002A3A43">
      <w:pPr>
        <w:rPr>
          <w:sz w:val="22"/>
          <w:szCs w:val="22"/>
        </w:rPr>
      </w:pPr>
      <w:r w:rsidRPr="002A3A43">
        <w:rPr>
          <w:sz w:val="22"/>
          <w:szCs w:val="22"/>
        </w:rPr>
        <w:t xml:space="preserve">Items of equipment with a current per unit fair market value of $5,000 or less may be retained, sold, or otherwise disposed of with no further obligation to </w:t>
      </w:r>
      <w:r w:rsidR="00F236CB">
        <w:rPr>
          <w:sz w:val="22"/>
          <w:szCs w:val="22"/>
        </w:rPr>
        <w:t>DEC</w:t>
      </w:r>
      <w:r w:rsidRPr="002A3A43">
        <w:rPr>
          <w:sz w:val="22"/>
          <w:szCs w:val="22"/>
        </w:rPr>
        <w:t xml:space="preserve">. </w:t>
      </w:r>
    </w:p>
    <w:p w14:paraId="2ACB30D3" w14:textId="27F7AE2A" w:rsidR="002A3A43" w:rsidRDefault="002A3A43" w:rsidP="002A3A43">
      <w:pPr>
        <w:rPr>
          <w:sz w:val="22"/>
          <w:szCs w:val="22"/>
        </w:rPr>
      </w:pPr>
    </w:p>
    <w:p w14:paraId="63CB034B" w14:textId="6237518E" w:rsidR="00F236CB" w:rsidRDefault="00E25A99" w:rsidP="002A3A43">
      <w:pPr>
        <w:rPr>
          <w:sz w:val="22"/>
          <w:szCs w:val="22"/>
        </w:rPr>
      </w:pPr>
      <w:r>
        <w:rPr>
          <w:sz w:val="22"/>
          <w:szCs w:val="22"/>
        </w:rPr>
        <w:t xml:space="preserve">When disposing of or replacing items of equipment purchased under this grant with a current per unit fair market value </w:t>
      </w:r>
      <w:proofErr w:type="gramStart"/>
      <w:r w:rsidR="00F236CB">
        <w:rPr>
          <w:sz w:val="22"/>
          <w:szCs w:val="22"/>
        </w:rPr>
        <w:t>in excess of</w:t>
      </w:r>
      <w:proofErr w:type="gramEnd"/>
      <w:r w:rsidR="00F236CB">
        <w:rPr>
          <w:sz w:val="22"/>
          <w:szCs w:val="22"/>
        </w:rPr>
        <w:t xml:space="preserve"> </w:t>
      </w:r>
      <w:r>
        <w:rPr>
          <w:sz w:val="22"/>
          <w:szCs w:val="22"/>
        </w:rPr>
        <w:t>$5,000, Grantee must request disposition instructions from DEC.</w:t>
      </w:r>
    </w:p>
    <w:p w14:paraId="16B99810" w14:textId="0A48872A" w:rsidR="00F236CB" w:rsidRPr="00F236CB" w:rsidRDefault="00F236CB" w:rsidP="002A3A43">
      <w:pPr>
        <w:rPr>
          <w:sz w:val="22"/>
          <w:szCs w:val="22"/>
        </w:rPr>
      </w:pPr>
      <w:r w:rsidRPr="00F236CB">
        <w:rPr>
          <w:sz w:val="22"/>
          <w:szCs w:val="22"/>
        </w:rPr>
        <w:t xml:space="preserve">If DEC fails to provide requested disposition instructions within 120 days, items of equipment with a current per-unit fair market value </w:t>
      </w:r>
      <w:proofErr w:type="gramStart"/>
      <w:r w:rsidRPr="00F236CB">
        <w:rPr>
          <w:sz w:val="22"/>
          <w:szCs w:val="22"/>
        </w:rPr>
        <w:t>in excess of</w:t>
      </w:r>
      <w:proofErr w:type="gramEnd"/>
      <w:r w:rsidRPr="00F236CB">
        <w:rPr>
          <w:sz w:val="22"/>
          <w:szCs w:val="22"/>
        </w:rPr>
        <w:t xml:space="preserve"> $5,000 may be retained by the non-Federal entity or sold. DEC is entitled to an amount calculated by multiplying the current market value or proceeds from sale by the DEC 's percentage of participation in the cost of the original purchase</w:t>
      </w:r>
    </w:p>
    <w:p w14:paraId="7D0B9AF7" w14:textId="77777777" w:rsidR="001908A1" w:rsidRDefault="001908A1" w:rsidP="0055078D">
      <w:pPr>
        <w:rPr>
          <w:rFonts w:ascii="Arial" w:hAnsi="Arial" w:cs="Arial"/>
          <w:sz w:val="22"/>
        </w:rPr>
      </w:pP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6470"/>
      </w:tblGrid>
      <w:tr w:rsidR="002C28AD" w14:paraId="76DFE496" w14:textId="77777777" w:rsidTr="0043656F">
        <w:trPr>
          <w:trHeight w:val="305"/>
        </w:trPr>
        <w:tc>
          <w:tcPr>
            <w:tcW w:w="3847" w:type="dxa"/>
            <w:vAlign w:val="center"/>
          </w:tcPr>
          <w:p w14:paraId="7A89039C" w14:textId="44D53E10" w:rsidR="002C28AD" w:rsidRPr="00BF5237" w:rsidRDefault="008E1961" w:rsidP="0055078D">
            <w:pPr>
              <w:rPr>
                <w:rFonts w:ascii="Arial" w:hAnsi="Arial" w:cs="Arial"/>
                <w:b/>
                <w:bCs/>
                <w:sz w:val="22"/>
              </w:rPr>
            </w:pPr>
            <w:r>
              <w:rPr>
                <w:rFonts w:ascii="Arial" w:hAnsi="Arial" w:cs="Arial"/>
                <w:b/>
                <w:bCs/>
                <w:sz w:val="22"/>
              </w:rPr>
              <w:t>Grantee</w:t>
            </w:r>
            <w:r w:rsidR="002C28AD" w:rsidRPr="00BF5237">
              <w:rPr>
                <w:rFonts w:ascii="Arial" w:hAnsi="Arial" w:cs="Arial"/>
                <w:b/>
                <w:bCs/>
                <w:sz w:val="22"/>
              </w:rPr>
              <w:t>:</w:t>
            </w:r>
          </w:p>
        </w:tc>
        <w:tc>
          <w:tcPr>
            <w:tcW w:w="6470" w:type="dxa"/>
            <w:vAlign w:val="center"/>
          </w:tcPr>
          <w:p w14:paraId="755C7420" w14:textId="77777777" w:rsidR="002C28AD" w:rsidRDefault="002C28AD" w:rsidP="0055078D">
            <w:pPr>
              <w:rPr>
                <w:rFonts w:ascii="Arial" w:hAnsi="Arial" w:cs="Arial"/>
                <w:sz w:val="22"/>
              </w:rPr>
            </w:pPr>
          </w:p>
        </w:tc>
      </w:tr>
      <w:tr w:rsidR="001908A1" w14:paraId="0D444A32" w14:textId="77777777" w:rsidTr="0043656F">
        <w:trPr>
          <w:trHeight w:val="350"/>
        </w:trPr>
        <w:tc>
          <w:tcPr>
            <w:tcW w:w="3847" w:type="dxa"/>
            <w:tcBorders>
              <w:bottom w:val="single" w:sz="4" w:space="0" w:color="auto"/>
            </w:tcBorders>
            <w:vAlign w:val="center"/>
          </w:tcPr>
          <w:p w14:paraId="6A3AD278" w14:textId="77777777" w:rsidR="001908A1" w:rsidRPr="00BF5237" w:rsidRDefault="001908A1" w:rsidP="0055078D">
            <w:pPr>
              <w:rPr>
                <w:rFonts w:ascii="Arial" w:hAnsi="Arial" w:cs="Arial"/>
                <w:b/>
                <w:bCs/>
                <w:sz w:val="22"/>
              </w:rPr>
            </w:pPr>
            <w:r w:rsidRPr="00BF5237">
              <w:rPr>
                <w:rFonts w:ascii="Arial" w:hAnsi="Arial" w:cs="Arial"/>
                <w:b/>
                <w:bCs/>
                <w:sz w:val="22"/>
              </w:rPr>
              <w:t>Agreement #:</w:t>
            </w:r>
          </w:p>
        </w:tc>
        <w:tc>
          <w:tcPr>
            <w:tcW w:w="6470" w:type="dxa"/>
            <w:tcBorders>
              <w:bottom w:val="single" w:sz="4" w:space="0" w:color="auto"/>
            </w:tcBorders>
            <w:vAlign w:val="center"/>
          </w:tcPr>
          <w:p w14:paraId="6DA926D9" w14:textId="77777777" w:rsidR="001908A1" w:rsidRDefault="001908A1" w:rsidP="0055078D">
            <w:pPr>
              <w:rPr>
                <w:rFonts w:ascii="Arial" w:hAnsi="Arial" w:cs="Arial"/>
                <w:sz w:val="22"/>
              </w:rPr>
            </w:pPr>
          </w:p>
        </w:tc>
      </w:tr>
      <w:tr w:rsidR="001908A1" w14:paraId="45BF8EB2" w14:textId="77777777" w:rsidTr="0043656F">
        <w:trPr>
          <w:trHeight w:val="350"/>
        </w:trPr>
        <w:tc>
          <w:tcPr>
            <w:tcW w:w="3847" w:type="dxa"/>
            <w:vAlign w:val="center"/>
          </w:tcPr>
          <w:p w14:paraId="254DC2C9" w14:textId="21F9AB7A" w:rsidR="001908A1" w:rsidRPr="00BF5237" w:rsidRDefault="00BD3356" w:rsidP="0055078D">
            <w:pPr>
              <w:rPr>
                <w:rFonts w:ascii="Arial" w:hAnsi="Arial" w:cs="Arial"/>
                <w:b/>
                <w:bCs/>
                <w:sz w:val="22"/>
              </w:rPr>
            </w:pPr>
            <w:r w:rsidRPr="00BF5237">
              <w:rPr>
                <w:rFonts w:ascii="Arial" w:hAnsi="Arial" w:cs="Arial"/>
                <w:b/>
                <w:bCs/>
                <w:sz w:val="22"/>
              </w:rPr>
              <w:t>Equipment</w:t>
            </w:r>
            <w:r w:rsidR="001908A1" w:rsidRPr="00BF5237">
              <w:rPr>
                <w:rFonts w:ascii="Arial" w:hAnsi="Arial" w:cs="Arial"/>
                <w:b/>
                <w:bCs/>
                <w:sz w:val="22"/>
              </w:rPr>
              <w:t xml:space="preserve"> Name</w:t>
            </w:r>
            <w:r w:rsidR="001A594D">
              <w:rPr>
                <w:rFonts w:ascii="Arial" w:hAnsi="Arial" w:cs="Arial"/>
                <w:b/>
                <w:bCs/>
                <w:sz w:val="22"/>
              </w:rPr>
              <w:t xml:space="preserve"> </w:t>
            </w:r>
            <w:r w:rsidR="00285640">
              <w:rPr>
                <w:rFonts w:ascii="Arial" w:hAnsi="Arial" w:cs="Arial"/>
                <w:b/>
                <w:bCs/>
                <w:sz w:val="22"/>
              </w:rPr>
              <w:t>/Type</w:t>
            </w:r>
            <w:r w:rsidR="001908A1" w:rsidRPr="00BF5237">
              <w:rPr>
                <w:rFonts w:ascii="Arial" w:hAnsi="Arial" w:cs="Arial"/>
                <w:b/>
                <w:bCs/>
                <w:sz w:val="22"/>
              </w:rPr>
              <w:t>:</w:t>
            </w:r>
          </w:p>
        </w:tc>
        <w:tc>
          <w:tcPr>
            <w:tcW w:w="6470" w:type="dxa"/>
            <w:vAlign w:val="center"/>
          </w:tcPr>
          <w:p w14:paraId="3336509E" w14:textId="77777777" w:rsidR="001908A1" w:rsidRDefault="001908A1" w:rsidP="0055078D">
            <w:pPr>
              <w:rPr>
                <w:rFonts w:ascii="Arial" w:hAnsi="Arial" w:cs="Arial"/>
                <w:sz w:val="22"/>
              </w:rPr>
            </w:pPr>
          </w:p>
        </w:tc>
      </w:tr>
      <w:tr w:rsidR="001908A1" w14:paraId="6C5E20AC" w14:textId="77777777" w:rsidTr="0043656F">
        <w:trPr>
          <w:trHeight w:val="350"/>
        </w:trPr>
        <w:tc>
          <w:tcPr>
            <w:tcW w:w="3847" w:type="dxa"/>
            <w:vAlign w:val="center"/>
          </w:tcPr>
          <w:p w14:paraId="60D21F93" w14:textId="5354FD45" w:rsidR="001908A1" w:rsidRPr="00BF5237" w:rsidRDefault="00BD3356" w:rsidP="0055078D">
            <w:pPr>
              <w:rPr>
                <w:rFonts w:ascii="Arial" w:hAnsi="Arial" w:cs="Arial"/>
                <w:b/>
                <w:bCs/>
                <w:sz w:val="22"/>
              </w:rPr>
            </w:pPr>
            <w:r w:rsidRPr="00BF5237">
              <w:rPr>
                <w:rFonts w:ascii="Arial" w:hAnsi="Arial" w:cs="Arial"/>
                <w:b/>
                <w:bCs/>
                <w:sz w:val="22"/>
              </w:rPr>
              <w:t>Date of Purchase:</w:t>
            </w:r>
          </w:p>
        </w:tc>
        <w:tc>
          <w:tcPr>
            <w:tcW w:w="6470" w:type="dxa"/>
            <w:vAlign w:val="center"/>
          </w:tcPr>
          <w:p w14:paraId="78122D3B" w14:textId="77777777" w:rsidR="001908A1" w:rsidRDefault="001908A1" w:rsidP="0055078D">
            <w:pPr>
              <w:rPr>
                <w:rFonts w:ascii="Arial" w:hAnsi="Arial" w:cs="Arial"/>
                <w:sz w:val="22"/>
              </w:rPr>
            </w:pPr>
          </w:p>
        </w:tc>
      </w:tr>
      <w:tr w:rsidR="001908A1" w14:paraId="626D7F52" w14:textId="77777777" w:rsidTr="0043656F">
        <w:trPr>
          <w:trHeight w:val="350"/>
        </w:trPr>
        <w:tc>
          <w:tcPr>
            <w:tcW w:w="3847" w:type="dxa"/>
            <w:vAlign w:val="center"/>
          </w:tcPr>
          <w:p w14:paraId="72186A95" w14:textId="1E46F0C4" w:rsidR="001908A1" w:rsidRPr="00BF5237" w:rsidRDefault="00BD3356" w:rsidP="0055078D">
            <w:pPr>
              <w:rPr>
                <w:rFonts w:ascii="Arial" w:hAnsi="Arial" w:cs="Arial"/>
                <w:b/>
                <w:bCs/>
                <w:sz w:val="22"/>
              </w:rPr>
            </w:pPr>
            <w:r w:rsidRPr="00BF5237">
              <w:rPr>
                <w:rFonts w:ascii="Arial" w:hAnsi="Arial" w:cs="Arial"/>
                <w:b/>
                <w:bCs/>
                <w:sz w:val="22"/>
              </w:rPr>
              <w:t>Original Cost of Equipment:</w:t>
            </w:r>
          </w:p>
        </w:tc>
        <w:tc>
          <w:tcPr>
            <w:tcW w:w="6470" w:type="dxa"/>
            <w:vAlign w:val="center"/>
          </w:tcPr>
          <w:p w14:paraId="2DBDB8F6" w14:textId="7B90403A" w:rsidR="001908A1" w:rsidRDefault="00BD3356" w:rsidP="0055078D">
            <w:pPr>
              <w:rPr>
                <w:rFonts w:ascii="Arial" w:hAnsi="Arial" w:cs="Arial"/>
                <w:sz w:val="22"/>
              </w:rPr>
            </w:pPr>
            <w:r>
              <w:rPr>
                <w:rFonts w:ascii="Arial" w:hAnsi="Arial" w:cs="Arial"/>
                <w:sz w:val="22"/>
              </w:rPr>
              <w:t>$</w:t>
            </w:r>
          </w:p>
        </w:tc>
      </w:tr>
      <w:tr w:rsidR="001908A1" w14:paraId="23AF04A7" w14:textId="77777777" w:rsidTr="0043656F">
        <w:trPr>
          <w:trHeight w:val="350"/>
        </w:trPr>
        <w:tc>
          <w:tcPr>
            <w:tcW w:w="3847" w:type="dxa"/>
            <w:vAlign w:val="center"/>
          </w:tcPr>
          <w:p w14:paraId="1DBA5158" w14:textId="316E9D2B" w:rsidR="001908A1" w:rsidRPr="00BF5237" w:rsidRDefault="00BD3356" w:rsidP="0055078D">
            <w:pPr>
              <w:rPr>
                <w:rFonts w:ascii="Arial" w:hAnsi="Arial" w:cs="Arial"/>
                <w:b/>
                <w:bCs/>
                <w:sz w:val="22"/>
              </w:rPr>
            </w:pPr>
            <w:r w:rsidRPr="00BF5237">
              <w:rPr>
                <w:rFonts w:ascii="Arial" w:hAnsi="Arial" w:cs="Arial"/>
                <w:b/>
                <w:bCs/>
                <w:sz w:val="22"/>
              </w:rPr>
              <w:t>Estimated Current Market Value of Equipment:</w:t>
            </w:r>
          </w:p>
        </w:tc>
        <w:tc>
          <w:tcPr>
            <w:tcW w:w="6470" w:type="dxa"/>
            <w:vAlign w:val="center"/>
          </w:tcPr>
          <w:p w14:paraId="0FCF6DAB" w14:textId="67FCE774" w:rsidR="001908A1" w:rsidRDefault="00BD3356" w:rsidP="0055078D">
            <w:pPr>
              <w:rPr>
                <w:rFonts w:ascii="Arial" w:hAnsi="Arial" w:cs="Arial"/>
                <w:sz w:val="22"/>
              </w:rPr>
            </w:pPr>
            <w:r>
              <w:rPr>
                <w:rFonts w:ascii="Arial" w:hAnsi="Arial" w:cs="Arial"/>
                <w:sz w:val="22"/>
              </w:rPr>
              <w:t>$</w:t>
            </w:r>
          </w:p>
        </w:tc>
      </w:tr>
      <w:tr w:rsidR="001908A1" w14:paraId="2AA3140F" w14:textId="77777777" w:rsidTr="00A108A2">
        <w:trPr>
          <w:trHeight w:val="1115"/>
        </w:trPr>
        <w:tc>
          <w:tcPr>
            <w:tcW w:w="3847" w:type="dxa"/>
            <w:vAlign w:val="center"/>
          </w:tcPr>
          <w:p w14:paraId="484B0CE8" w14:textId="2ACFDE86" w:rsidR="001908A1" w:rsidRPr="00BF5237" w:rsidRDefault="00BD3356" w:rsidP="008E1961">
            <w:pPr>
              <w:rPr>
                <w:rFonts w:ascii="Arial" w:hAnsi="Arial" w:cs="Arial"/>
                <w:b/>
                <w:bCs/>
                <w:sz w:val="22"/>
              </w:rPr>
            </w:pPr>
            <w:r w:rsidRPr="00BF5237">
              <w:rPr>
                <w:rFonts w:ascii="Arial" w:hAnsi="Arial" w:cs="Arial"/>
                <w:b/>
                <w:bCs/>
                <w:sz w:val="22"/>
              </w:rPr>
              <w:t>Description of Equipment:</w:t>
            </w:r>
          </w:p>
        </w:tc>
        <w:tc>
          <w:tcPr>
            <w:tcW w:w="6470" w:type="dxa"/>
            <w:vAlign w:val="center"/>
          </w:tcPr>
          <w:p w14:paraId="023AF3AE" w14:textId="77777777" w:rsidR="001908A1" w:rsidRDefault="001908A1" w:rsidP="0055078D">
            <w:pPr>
              <w:rPr>
                <w:rFonts w:ascii="Arial" w:hAnsi="Arial" w:cs="Arial"/>
                <w:sz w:val="22"/>
              </w:rPr>
            </w:pPr>
          </w:p>
        </w:tc>
      </w:tr>
      <w:tr w:rsidR="0043656F" w14:paraId="7E1471D7" w14:textId="77777777" w:rsidTr="00C37749">
        <w:trPr>
          <w:trHeight w:val="215"/>
        </w:trPr>
        <w:tc>
          <w:tcPr>
            <w:tcW w:w="10317" w:type="dxa"/>
            <w:gridSpan w:val="2"/>
            <w:tcBorders>
              <w:left w:val="nil"/>
              <w:bottom w:val="nil"/>
              <w:right w:val="nil"/>
            </w:tcBorders>
            <w:vAlign w:val="center"/>
          </w:tcPr>
          <w:p w14:paraId="1EBDCE6D" w14:textId="77777777" w:rsidR="0038176E" w:rsidRPr="00A108A2" w:rsidRDefault="0038176E" w:rsidP="0038176E">
            <w:pPr>
              <w:rPr>
                <w:sz w:val="20"/>
                <w:szCs w:val="20"/>
              </w:rPr>
            </w:pPr>
          </w:p>
          <w:p w14:paraId="4B9D608A" w14:textId="191B6B02" w:rsidR="0038176E" w:rsidRPr="00F236CB" w:rsidRDefault="0038176E" w:rsidP="0038176E">
            <w:pPr>
              <w:rPr>
                <w:sz w:val="22"/>
                <w:szCs w:val="22"/>
              </w:rPr>
            </w:pPr>
            <w:r w:rsidRPr="00F236CB">
              <w:rPr>
                <w:sz w:val="22"/>
                <w:szCs w:val="22"/>
              </w:rPr>
              <w:t xml:space="preserve">By signing below the Grantee certifies that they accept ownership of the </w:t>
            </w:r>
            <w:proofErr w:type="gramStart"/>
            <w:r w:rsidRPr="00F236CB">
              <w:rPr>
                <w:sz w:val="22"/>
                <w:szCs w:val="22"/>
              </w:rPr>
              <w:t>above named</w:t>
            </w:r>
            <w:proofErr w:type="gramEnd"/>
            <w:r w:rsidRPr="00F236CB">
              <w:rPr>
                <w:sz w:val="22"/>
                <w:szCs w:val="22"/>
              </w:rPr>
              <w:t xml:space="preserve"> equipment for the same use and intended purpose as outlined in the original agreement.</w:t>
            </w:r>
          </w:p>
          <w:p w14:paraId="778B230A" w14:textId="2FCC2FB8" w:rsidR="002D3054" w:rsidRDefault="002D3054" w:rsidP="00E01A83">
            <w:pPr>
              <w:pStyle w:val="BodyText"/>
              <w:spacing w:before="8"/>
            </w:pPr>
          </w:p>
          <w:p w14:paraId="474F6DB3" w14:textId="5D61AF42" w:rsidR="002D3054" w:rsidRPr="0043656F" w:rsidRDefault="002D3054" w:rsidP="00E01A83">
            <w:pPr>
              <w:pStyle w:val="BodyText"/>
              <w:spacing w:before="8"/>
            </w:pPr>
          </w:p>
          <w:p w14:paraId="0A6C95C6" w14:textId="1A8AE150" w:rsidR="0043656F" w:rsidRDefault="0043656F" w:rsidP="0043656F">
            <w:pPr>
              <w:pStyle w:val="BodyText"/>
              <w:spacing w:before="8"/>
              <w:rPr>
                <w:sz w:val="14"/>
              </w:rPr>
            </w:pPr>
            <w:r>
              <w:rPr>
                <w:noProof/>
                <w:sz w:val="22"/>
              </w:rPr>
              <mc:AlternateContent>
                <mc:Choice Requires="wps">
                  <w:drawing>
                    <wp:anchor distT="0" distB="0" distL="0" distR="0" simplePos="0" relativeHeight="251659776" behindDoc="1" locked="0" layoutInCell="1" allowOverlap="1" wp14:anchorId="50674FB1" wp14:editId="34BD34D8">
                      <wp:simplePos x="0" y="0"/>
                      <wp:positionH relativeFrom="page">
                        <wp:posOffset>4151630</wp:posOffset>
                      </wp:positionH>
                      <wp:positionV relativeFrom="paragraph">
                        <wp:posOffset>136525</wp:posOffset>
                      </wp:positionV>
                      <wp:extent cx="2409190"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190" cy="1270"/>
                              </a:xfrm>
                              <a:custGeom>
                                <a:avLst/>
                                <a:gdLst>
                                  <a:gd name="T0" fmla="+- 0 6538 6538"/>
                                  <a:gd name="T1" fmla="*/ T0 w 3794"/>
                                  <a:gd name="T2" fmla="+- 0 10332 6538"/>
                                  <a:gd name="T3" fmla="*/ T2 w 3794"/>
                                </a:gdLst>
                                <a:ahLst/>
                                <a:cxnLst>
                                  <a:cxn ang="0">
                                    <a:pos x="T1" y="0"/>
                                  </a:cxn>
                                  <a:cxn ang="0">
                                    <a:pos x="T3" y="0"/>
                                  </a:cxn>
                                </a:cxnLst>
                                <a:rect l="0" t="0" r="r" b="b"/>
                                <a:pathLst>
                                  <a:path w="3794">
                                    <a:moveTo>
                                      <a:pt x="0" y="0"/>
                                    </a:moveTo>
                                    <a:lnTo>
                                      <a:pt x="3794"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4CDA" id="Freeform: Shape 11" o:spid="_x0000_s1026" style="position:absolute;margin-left:326.9pt;margin-top:10.75pt;width:189.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" path="m,l3794,e" filled="f" strokeweight=".24553mm">
                      <v:path arrowok="t" o:connecttype="custom" o:connectlocs="0,0;2409190,0" o:connectangles="0,0"/>
                      <w10:wrap type="topAndBottom" anchorx="page"/>
                    </v:shape>
                  </w:pict>
                </mc:Fallback>
              </mc:AlternateContent>
            </w:r>
          </w:p>
          <w:p w14:paraId="02BA8DD2" w14:textId="3F1FA93E" w:rsidR="0043656F" w:rsidRDefault="0043656F" w:rsidP="00E01A83">
            <w:pPr>
              <w:pStyle w:val="BodyText"/>
              <w:spacing w:before="0" w:line="20" w:lineRule="exact"/>
              <w:rPr>
                <w:sz w:val="2"/>
              </w:rPr>
            </w:pPr>
            <w:r>
              <w:rPr>
                <w:noProof/>
                <w:sz w:val="2"/>
              </w:rPr>
              <mc:AlternateContent>
                <mc:Choice Requires="wpg">
                  <w:drawing>
                    <wp:inline distT="0" distB="0" distL="0" distR="0" wp14:anchorId="26690AE6" wp14:editId="47D3BBF6">
                      <wp:extent cx="2409190" cy="8890"/>
                      <wp:effectExtent l="9525" t="9525" r="10160"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190" cy="8890"/>
                                <a:chOff x="0" y="0"/>
                                <a:chExt cx="3794" cy="14"/>
                              </a:xfrm>
                            </wpg:grpSpPr>
                            <wps:wsp>
                              <wps:cNvPr id="10" name="Line 10"/>
                              <wps:cNvCnPr>
                                <a:cxnSpLocks noChangeShapeType="1"/>
                              </wps:cNvCnPr>
                              <wps:spPr bwMode="auto">
                                <a:xfrm>
                                  <a:off x="0" y="7"/>
                                  <a:ext cx="3794"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C2BF49" id="Group 9" o:spid="_x0000_s1026" style="width:189.7pt;height:.7pt;mso-position-horizontal-relative:char;mso-position-vertical-relative:line" coordsize="37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">
                      <v:line id="Line 10" o:spid="_x0000_s1027" style="position:absolute;visibility:visible;mso-wrap-style:square" from="0,7" to="3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" strokeweight=".24553mm"/>
                      <w10:anchorlock/>
                    </v:group>
                  </w:pict>
                </mc:Fallback>
              </mc:AlternateContent>
            </w:r>
          </w:p>
          <w:p w14:paraId="49DF704E" w14:textId="186FF807" w:rsidR="0043656F" w:rsidRDefault="00E01A83" w:rsidP="00E01A83">
            <w:pPr>
              <w:pStyle w:val="BodyText"/>
              <w:tabs>
                <w:tab w:val="left" w:pos="6707"/>
              </w:tabs>
              <w:spacing w:before="0"/>
            </w:pPr>
            <w:r>
              <w:rPr>
                <w:spacing w:val="-3"/>
              </w:rPr>
              <w:t>Grantee</w:t>
            </w:r>
            <w:r w:rsidR="0043656F">
              <w:rPr>
                <w:spacing w:val="-6"/>
              </w:rPr>
              <w:t xml:space="preserve"> </w:t>
            </w:r>
            <w:r w:rsidR="0043656F">
              <w:t>Signature</w:t>
            </w:r>
            <w:r w:rsidR="002D3054">
              <w:t xml:space="preserve">                                                                                                  Date</w:t>
            </w:r>
          </w:p>
          <w:p w14:paraId="1C3728EF" w14:textId="77777777" w:rsidR="0043656F" w:rsidRDefault="0043656F" w:rsidP="00E01A83">
            <w:pPr>
              <w:pStyle w:val="BodyText"/>
              <w:spacing w:before="0"/>
            </w:pPr>
          </w:p>
          <w:p w14:paraId="0B2A0AF4" w14:textId="0714B12B" w:rsidR="0043656F" w:rsidRDefault="0043656F" w:rsidP="00E01A83">
            <w:pPr>
              <w:pStyle w:val="BodyText"/>
              <w:spacing w:before="0"/>
              <w:rPr>
                <w:sz w:val="26"/>
              </w:rPr>
            </w:pPr>
            <w:r>
              <w:rPr>
                <w:noProof/>
                <w:sz w:val="22"/>
              </w:rPr>
              <mc:AlternateContent>
                <mc:Choice Requires="wps">
                  <w:drawing>
                    <wp:anchor distT="0" distB="0" distL="0" distR="0" simplePos="0" relativeHeight="251665920" behindDoc="1" locked="0" layoutInCell="1" allowOverlap="1" wp14:anchorId="26D3EBFA" wp14:editId="11C9D59D">
                      <wp:simplePos x="0" y="0"/>
                      <wp:positionH relativeFrom="page">
                        <wp:posOffset>4151630</wp:posOffset>
                      </wp:positionH>
                      <wp:positionV relativeFrom="paragraph">
                        <wp:posOffset>224155</wp:posOffset>
                      </wp:positionV>
                      <wp:extent cx="2409190"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190" cy="1270"/>
                              </a:xfrm>
                              <a:custGeom>
                                <a:avLst/>
                                <a:gdLst>
                                  <a:gd name="T0" fmla="+- 0 6538 6538"/>
                                  <a:gd name="T1" fmla="*/ T0 w 3794"/>
                                  <a:gd name="T2" fmla="+- 0 10332 6538"/>
                                  <a:gd name="T3" fmla="*/ T2 w 3794"/>
                                </a:gdLst>
                                <a:ahLst/>
                                <a:cxnLst>
                                  <a:cxn ang="0">
                                    <a:pos x="T1" y="0"/>
                                  </a:cxn>
                                  <a:cxn ang="0">
                                    <a:pos x="T3" y="0"/>
                                  </a:cxn>
                                </a:cxnLst>
                                <a:rect l="0" t="0" r="r" b="b"/>
                                <a:pathLst>
                                  <a:path w="3794">
                                    <a:moveTo>
                                      <a:pt x="0" y="0"/>
                                    </a:moveTo>
                                    <a:lnTo>
                                      <a:pt x="3794"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B581" id="Freeform: Shape 8" o:spid="_x0000_s1026" style="position:absolute;margin-left:326.9pt;margin-top:17.65pt;width:189.7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" path="m,l3794,e" filled="f" strokeweight=".24553mm">
                      <v:path arrowok="t" o:connecttype="custom" o:connectlocs="0,0;2409190,0" o:connectangles="0,0"/>
                      <w10:wrap type="topAndBottom" anchorx="page"/>
                    </v:shape>
                  </w:pict>
                </mc:Fallback>
              </mc:AlternateContent>
            </w:r>
          </w:p>
          <w:p w14:paraId="66F2F9F8" w14:textId="002F8517" w:rsidR="0043656F" w:rsidRDefault="0043656F" w:rsidP="00E01A83">
            <w:pPr>
              <w:pStyle w:val="BodyText"/>
              <w:spacing w:before="0" w:line="20" w:lineRule="exact"/>
              <w:rPr>
                <w:sz w:val="2"/>
              </w:rPr>
            </w:pPr>
            <w:r>
              <w:rPr>
                <w:noProof/>
                <w:sz w:val="2"/>
              </w:rPr>
              <mc:AlternateContent>
                <mc:Choice Requires="wpg">
                  <w:drawing>
                    <wp:inline distT="0" distB="0" distL="0" distR="0" wp14:anchorId="2B10A82B" wp14:editId="5466A0B1">
                      <wp:extent cx="2409190" cy="8890"/>
                      <wp:effectExtent l="9525" t="9525" r="1016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190" cy="8890"/>
                                <a:chOff x="0" y="0"/>
                                <a:chExt cx="3794" cy="14"/>
                              </a:xfrm>
                            </wpg:grpSpPr>
                            <wps:wsp>
                              <wps:cNvPr id="7" name="Line 8"/>
                              <wps:cNvCnPr>
                                <a:cxnSpLocks noChangeShapeType="1"/>
                              </wps:cNvCnPr>
                              <wps:spPr bwMode="auto">
                                <a:xfrm>
                                  <a:off x="0" y="7"/>
                                  <a:ext cx="3794"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C6342" id="Group 6" o:spid="_x0000_s1026" style="width:189.7pt;height:.7pt;mso-position-horizontal-relative:char;mso-position-vertical-relative:line" coordsize="37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">
                      <v:line id="Line 8" o:spid="_x0000_s1027" style="position:absolute;visibility:visible;mso-wrap-style:square" from="0,7" to="3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" strokeweight=".24553mm"/>
                      <w10:anchorlock/>
                    </v:group>
                  </w:pict>
                </mc:Fallback>
              </mc:AlternateContent>
            </w:r>
          </w:p>
          <w:p w14:paraId="126C9C4D" w14:textId="318E8CFD" w:rsidR="0043656F" w:rsidRDefault="0043656F" w:rsidP="00E01A83">
            <w:pPr>
              <w:pStyle w:val="BodyText"/>
              <w:tabs>
                <w:tab w:val="left" w:pos="5370"/>
              </w:tabs>
              <w:spacing w:before="0"/>
            </w:pPr>
            <w:r>
              <w:rPr>
                <w:spacing w:val="-4"/>
              </w:rPr>
              <w:t>Print</w:t>
            </w:r>
            <w:r>
              <w:rPr>
                <w:spacing w:val="-1"/>
              </w:rPr>
              <w:t xml:space="preserve"> </w:t>
            </w:r>
            <w:r>
              <w:rPr>
                <w:spacing w:val="-3"/>
              </w:rPr>
              <w:t>Name</w:t>
            </w:r>
            <w:r>
              <w:rPr>
                <w:spacing w:val="-3"/>
              </w:rPr>
              <w:tab/>
            </w:r>
            <w:r w:rsidR="00E01A83">
              <w:rPr>
                <w:spacing w:val="-3"/>
              </w:rPr>
              <w:t xml:space="preserve">                      </w:t>
            </w:r>
            <w:r w:rsidR="002D3054">
              <w:t>Signer’s Title</w:t>
            </w:r>
          </w:p>
          <w:p w14:paraId="1075463E" w14:textId="04A4DFFD" w:rsidR="0043656F" w:rsidRDefault="0043656F" w:rsidP="0055078D">
            <w:pPr>
              <w:rPr>
                <w:rFonts w:ascii="Arial" w:hAnsi="Arial" w:cs="Arial"/>
                <w:sz w:val="22"/>
              </w:rPr>
            </w:pPr>
          </w:p>
        </w:tc>
      </w:tr>
      <w:tr w:rsidR="00C37749" w14:paraId="1E2B583A" w14:textId="77777777" w:rsidTr="00C37749">
        <w:trPr>
          <w:trHeight w:val="818"/>
        </w:trPr>
        <w:tc>
          <w:tcPr>
            <w:tcW w:w="10317" w:type="dxa"/>
            <w:gridSpan w:val="2"/>
            <w:tcBorders>
              <w:top w:val="single" w:sz="4" w:space="0" w:color="auto"/>
              <w:bottom w:val="single" w:sz="4" w:space="0" w:color="auto"/>
            </w:tcBorders>
            <w:shd w:val="clear" w:color="auto" w:fill="D9D9D9" w:themeFill="background1" w:themeFillShade="D9"/>
            <w:vAlign w:val="center"/>
          </w:tcPr>
          <w:p w14:paraId="33174128" w14:textId="7F408E0C" w:rsidR="00C37749" w:rsidRPr="00C37749" w:rsidRDefault="00C37749" w:rsidP="00C37749">
            <w:pPr>
              <w:jc w:val="center"/>
              <w:rPr>
                <w:rFonts w:ascii="Arial" w:hAnsi="Arial" w:cs="Arial"/>
                <w:sz w:val="22"/>
                <w:highlight w:val="lightGray"/>
              </w:rPr>
            </w:pPr>
            <w:r w:rsidRPr="00C37749">
              <w:rPr>
                <w:rFonts w:ascii="Arial" w:hAnsi="Arial" w:cs="Arial"/>
                <w:sz w:val="22"/>
                <w:highlight w:val="lightGray"/>
                <w:shd w:val="clear" w:color="auto" w:fill="FFFFFF" w:themeFill="background1"/>
              </w:rPr>
              <w:t xml:space="preserve">Please complete </w:t>
            </w:r>
            <w:proofErr w:type="gramStart"/>
            <w:r w:rsidRPr="00C37749">
              <w:rPr>
                <w:rFonts w:ascii="Arial" w:hAnsi="Arial" w:cs="Arial"/>
                <w:sz w:val="22"/>
                <w:highlight w:val="lightGray"/>
                <w:shd w:val="clear" w:color="auto" w:fill="FFFFFF" w:themeFill="background1"/>
              </w:rPr>
              <w:t>all of</w:t>
            </w:r>
            <w:proofErr w:type="gramEnd"/>
            <w:r w:rsidRPr="00C37749">
              <w:rPr>
                <w:rFonts w:ascii="Arial" w:hAnsi="Arial" w:cs="Arial"/>
                <w:sz w:val="22"/>
                <w:highlight w:val="lightGray"/>
                <w:shd w:val="clear" w:color="auto" w:fill="FFFFFF" w:themeFill="background1"/>
              </w:rPr>
              <w:t xml:space="preserve"> the fields above and submit this document to your DEC point of contact. </w:t>
            </w:r>
            <w:r w:rsidR="00DC48AB">
              <w:rPr>
                <w:rFonts w:ascii="Arial" w:hAnsi="Arial" w:cs="Arial"/>
                <w:sz w:val="22"/>
                <w:highlight w:val="lightGray"/>
                <w:shd w:val="clear" w:color="auto" w:fill="FFFFFF" w:themeFill="background1"/>
              </w:rPr>
              <w:t xml:space="preserve">The DEC </w:t>
            </w:r>
            <w:r w:rsidR="00F236CB">
              <w:rPr>
                <w:rFonts w:ascii="Arial" w:hAnsi="Arial" w:cs="Arial"/>
                <w:sz w:val="22"/>
                <w:highlight w:val="lightGray"/>
                <w:shd w:val="clear" w:color="auto" w:fill="FFFFFF" w:themeFill="background1"/>
              </w:rPr>
              <w:t>Financial Operations Section</w:t>
            </w:r>
            <w:r w:rsidR="00DC48AB">
              <w:rPr>
                <w:rFonts w:ascii="Arial" w:hAnsi="Arial" w:cs="Arial"/>
                <w:sz w:val="22"/>
                <w:highlight w:val="lightGray"/>
                <w:shd w:val="clear" w:color="auto" w:fill="FFFFFF" w:themeFill="background1"/>
              </w:rPr>
              <w:t xml:space="preserve"> will review this information and provide you with a signed copy once it has been approved.</w:t>
            </w:r>
          </w:p>
        </w:tc>
      </w:tr>
    </w:tbl>
    <w:p w14:paraId="71919BE5" w14:textId="77777777" w:rsidR="001908A1" w:rsidRDefault="001908A1" w:rsidP="0055078D">
      <w:pPr>
        <w:rPr>
          <w:rFonts w:ascii="Arial" w:hAnsi="Arial" w:cs="Arial"/>
          <w:sz w:val="22"/>
        </w:rPr>
      </w:pP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C48AB" w14:paraId="6319E9B9" w14:textId="77777777" w:rsidTr="00630A29">
        <w:trPr>
          <w:trHeight w:val="80"/>
        </w:trPr>
        <w:tc>
          <w:tcPr>
            <w:tcW w:w="10790" w:type="dxa"/>
          </w:tcPr>
          <w:p w14:paraId="6199C4A5" w14:textId="77777777" w:rsidR="00DC48AB" w:rsidRDefault="00DC48AB" w:rsidP="0055078D">
            <w:pPr>
              <w:rPr>
                <w:rFonts w:ascii="Arial" w:hAnsi="Arial" w:cs="Arial"/>
                <w:sz w:val="22"/>
              </w:rPr>
            </w:pPr>
          </w:p>
        </w:tc>
      </w:tr>
    </w:tbl>
    <w:p w14:paraId="7A1682F2" w14:textId="77777777" w:rsidR="001908A1" w:rsidRDefault="001908A1" w:rsidP="0055078D">
      <w:pPr>
        <w:rPr>
          <w:rFonts w:ascii="Arial" w:hAnsi="Arial" w:cs="Arial"/>
          <w:sz w:val="22"/>
        </w:rPr>
      </w:pPr>
    </w:p>
    <w:tbl>
      <w:tblPr>
        <w:tblStyle w:val="TableGrid"/>
        <w:tblW w:w="0" w:type="auto"/>
        <w:tblLook w:val="04A0" w:firstRow="1" w:lastRow="0" w:firstColumn="1" w:lastColumn="0" w:noHBand="0" w:noVBand="1"/>
      </w:tblPr>
      <w:tblGrid>
        <w:gridCol w:w="10790"/>
      </w:tblGrid>
      <w:tr w:rsidR="00C37749" w14:paraId="653AFA46" w14:textId="77777777" w:rsidTr="00C37749">
        <w:trPr>
          <w:trHeight w:val="557"/>
        </w:trPr>
        <w:tc>
          <w:tcPr>
            <w:tcW w:w="10790" w:type="dxa"/>
            <w:shd w:val="clear" w:color="auto" w:fill="660033"/>
          </w:tcPr>
          <w:p w14:paraId="35359FAA" w14:textId="6A965DEA" w:rsidR="00C37749" w:rsidRDefault="00C37749" w:rsidP="00C37749">
            <w:pPr>
              <w:jc w:val="center"/>
              <w:rPr>
                <w:rFonts w:ascii="Arial" w:hAnsi="Arial" w:cs="Arial"/>
                <w:b/>
                <w:bCs/>
                <w:sz w:val="22"/>
              </w:rPr>
            </w:pPr>
            <w:r w:rsidRPr="00C37749">
              <w:rPr>
                <w:rFonts w:ascii="Arial" w:hAnsi="Arial" w:cs="Arial"/>
                <w:b/>
                <w:bCs/>
                <w:color w:val="FFFFFF" w:themeColor="background1"/>
                <w:sz w:val="22"/>
              </w:rPr>
              <w:t xml:space="preserve">DEC </w:t>
            </w:r>
            <w:r w:rsidR="00F236CB">
              <w:rPr>
                <w:rFonts w:ascii="Arial" w:hAnsi="Arial" w:cs="Arial"/>
                <w:b/>
                <w:bCs/>
                <w:color w:val="FFFFFF" w:themeColor="background1"/>
                <w:sz w:val="22"/>
              </w:rPr>
              <w:t>Financial Operations</w:t>
            </w:r>
            <w:r w:rsidRPr="00C37749">
              <w:rPr>
                <w:rFonts w:ascii="Arial" w:hAnsi="Arial" w:cs="Arial"/>
                <w:b/>
                <w:bCs/>
                <w:color w:val="FFFFFF" w:themeColor="background1"/>
                <w:sz w:val="22"/>
              </w:rPr>
              <w:t xml:space="preserve"> Only</w:t>
            </w:r>
          </w:p>
        </w:tc>
      </w:tr>
    </w:tbl>
    <w:p w14:paraId="016EBE6D" w14:textId="38423B32" w:rsidR="0038176E" w:rsidRPr="00A108A2" w:rsidRDefault="00C37749" w:rsidP="0038176E">
      <w:pPr>
        <w:rPr>
          <w:rFonts w:ascii="Arial" w:hAnsi="Arial" w:cs="Arial"/>
          <w:sz w:val="20"/>
          <w:szCs w:val="20"/>
        </w:rPr>
      </w:pPr>
      <w:r>
        <w:rPr>
          <w:rFonts w:ascii="Arial" w:hAnsi="Arial" w:cs="Arial"/>
          <w:b/>
          <w:bCs/>
          <w:sz w:val="22"/>
        </w:rPr>
        <w:br/>
      </w:r>
      <w:r w:rsidR="0038176E" w:rsidRPr="00A108A2">
        <w:rPr>
          <w:sz w:val="20"/>
          <w:szCs w:val="20"/>
        </w:rPr>
        <w:t>By signing below The Vermont Department of Environment Conservation hereby grants your request to retain the equipment refenced above for the same use and intended purpose as outlined in the original agreement.</w:t>
      </w:r>
    </w:p>
    <w:p w14:paraId="025AB2C4" w14:textId="77166912" w:rsidR="001908A1" w:rsidRPr="00630A29" w:rsidRDefault="00C37749" w:rsidP="0055078D">
      <w:pPr>
        <w:rPr>
          <w:rFonts w:ascii="Arial" w:hAnsi="Arial" w:cs="Arial"/>
          <w:b/>
          <w:bCs/>
          <w:i/>
          <w:iCs/>
          <w:sz w:val="22"/>
          <w:szCs w:val="28"/>
        </w:rPr>
        <w:sectPr w:rsidR="001908A1" w:rsidRPr="00630A29" w:rsidSect="00D249B6">
          <w:footerReference w:type="default" r:id="rId8"/>
          <w:pgSz w:w="12240" w:h="15840"/>
          <w:pgMar w:top="720" w:right="720" w:bottom="720" w:left="720" w:header="720" w:footer="720" w:gutter="0"/>
          <w:cols w:space="720"/>
          <w:formProt w:val="0"/>
          <w:noEndnote/>
          <w:docGrid w:linePitch="326"/>
        </w:sectPr>
      </w:pPr>
      <w:r>
        <w:rPr>
          <w:rFonts w:ascii="Arial" w:hAnsi="Arial" w:cs="Arial"/>
          <w:b/>
          <w:bCs/>
          <w:sz w:val="22"/>
        </w:rPr>
        <w:br/>
      </w:r>
      <w:r w:rsidR="00772012">
        <w:rPr>
          <w:rFonts w:ascii="Arial" w:hAnsi="Arial" w:cs="Arial"/>
          <w:b/>
          <w:bCs/>
          <w:sz w:val="22"/>
        </w:rPr>
        <w:t xml:space="preserve">The DEC’s </w:t>
      </w:r>
      <w:r w:rsidR="001908A1">
        <w:rPr>
          <w:rFonts w:ascii="Arial" w:hAnsi="Arial" w:cs="Arial"/>
          <w:b/>
          <w:bCs/>
          <w:sz w:val="22"/>
        </w:rPr>
        <w:t>Approval: _________________________________ Date: _________________</w:t>
      </w:r>
    </w:p>
    <w:p w14:paraId="6C88C43F" w14:textId="77777777" w:rsidR="001908A1" w:rsidRDefault="001908A1">
      <w:pPr>
        <w:rPr>
          <w:b/>
          <w:bCs/>
          <w:sz w:val="22"/>
        </w:rPr>
      </w:pPr>
    </w:p>
    <w:sectPr w:rsidR="001908A1" w:rsidSect="001908A1">
      <w:type w:val="continuous"/>
      <w:pgSz w:w="12240" w:h="15840"/>
      <w:pgMar w:top="1080" w:right="900" w:bottom="1440" w:left="36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C287" w14:textId="77777777" w:rsidR="004C7844" w:rsidRDefault="004C7844">
      <w:r>
        <w:separator/>
      </w:r>
    </w:p>
  </w:endnote>
  <w:endnote w:type="continuationSeparator" w:id="0">
    <w:p w14:paraId="0C9BE029" w14:textId="77777777" w:rsidR="004C7844" w:rsidRDefault="004C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D10B" w14:textId="77777777" w:rsidR="001908A1" w:rsidRPr="007C07EC" w:rsidRDefault="001908A1" w:rsidP="003B0BD6">
    <w:pPr>
      <w:pStyle w:val="Footer"/>
      <w:jc w:val="center"/>
    </w:pPr>
    <w:r>
      <w:rPr>
        <w:color w:val="999999"/>
      </w:rPr>
      <w:t xml:space="preserve">page </w:t>
    </w:r>
    <w:r>
      <w:rPr>
        <w:rStyle w:val="PageNumber"/>
      </w:rPr>
      <w:fldChar w:fldCharType="begin"/>
    </w:r>
    <w:r>
      <w:rPr>
        <w:rStyle w:val="PageNumber"/>
      </w:rPr>
      <w:instrText xml:space="preserve"> PAGE </w:instrText>
    </w:r>
    <w:r>
      <w:rPr>
        <w:rStyle w:val="PageNumber"/>
      </w:rPr>
      <w:fldChar w:fldCharType="separate"/>
    </w:r>
    <w:r w:rsidR="009E5CE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E5CE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A011" w14:textId="77777777" w:rsidR="004C7844" w:rsidRDefault="004C7844">
      <w:r>
        <w:separator/>
      </w:r>
    </w:p>
  </w:footnote>
  <w:footnote w:type="continuationSeparator" w:id="0">
    <w:p w14:paraId="3FDC3C4D" w14:textId="77777777" w:rsidR="004C7844" w:rsidRDefault="004C7844">
      <w:r>
        <w:continuationSeparator/>
      </w:r>
    </w:p>
  </w:footnote>
  <w:footnote w:id="1">
    <w:p w14:paraId="23731B95" w14:textId="435B2069" w:rsidR="0038176E" w:rsidRDefault="0038176E">
      <w:pPr>
        <w:pStyle w:val="FootnoteText"/>
      </w:pPr>
      <w:r>
        <w:rPr>
          <w:rStyle w:val="FootnoteReference"/>
        </w:rPr>
        <w:footnoteRef/>
      </w:r>
      <w:r>
        <w:t xml:space="preserve"> </w:t>
      </w:r>
      <w:r w:rsidRPr="00A108A2">
        <w:rPr>
          <w:b/>
          <w:bCs/>
          <w:sz w:val="18"/>
          <w:szCs w:val="18"/>
        </w:rPr>
        <w:t>Equipment</w:t>
      </w:r>
      <w:r w:rsidRPr="00A108A2">
        <w:rPr>
          <w:sz w:val="18"/>
          <w:szCs w:val="18"/>
        </w:rPr>
        <w:t> </w:t>
      </w:r>
      <w:r w:rsidRPr="00A108A2">
        <w:rPr>
          <w:i/>
          <w:iCs/>
          <w:sz w:val="18"/>
          <w:szCs w:val="18"/>
        </w:rPr>
        <w:t>tangible </w:t>
      </w:r>
      <w:hyperlink r:id="rId1" w:history="1">
        <w:r w:rsidRPr="00A108A2">
          <w:rPr>
            <w:i/>
            <w:iCs/>
            <w:sz w:val="18"/>
            <w:szCs w:val="18"/>
          </w:rPr>
          <w:t>personal property</w:t>
        </w:r>
      </w:hyperlink>
      <w:r w:rsidRPr="00A108A2">
        <w:rPr>
          <w:i/>
          <w:iCs/>
          <w:sz w:val="18"/>
          <w:szCs w:val="18"/>
        </w:rPr>
        <w:t> (including information technology systems) having a useful life of more than one year and a per-unit </w:t>
      </w:r>
      <w:hyperlink r:id="rId2" w:history="1">
        <w:r w:rsidRPr="00A108A2">
          <w:rPr>
            <w:i/>
            <w:iCs/>
            <w:sz w:val="18"/>
            <w:szCs w:val="18"/>
          </w:rPr>
          <w:t>acquisition cost</w:t>
        </w:r>
      </w:hyperlink>
      <w:r w:rsidRPr="00A108A2">
        <w:rPr>
          <w:i/>
          <w:iCs/>
          <w:sz w:val="18"/>
          <w:szCs w:val="18"/>
        </w:rPr>
        <w:t> which equals or exceeds the lesser of the capitalization level established by the </w:t>
      </w:r>
      <w:hyperlink r:id="rId3" w:history="1">
        <w:r w:rsidRPr="00A108A2">
          <w:rPr>
            <w:i/>
            <w:iCs/>
            <w:sz w:val="18"/>
            <w:szCs w:val="18"/>
          </w:rPr>
          <w:t>non-Federal entity</w:t>
        </w:r>
      </w:hyperlink>
      <w:r w:rsidRPr="00A108A2">
        <w:rPr>
          <w:i/>
          <w:iCs/>
          <w:sz w:val="18"/>
          <w:szCs w:val="18"/>
        </w:rPr>
        <w:t> for financial statement purposes, or $5,000.</w:t>
      </w:r>
      <w:r w:rsidRPr="00C15BAA">
        <w:t> </w:t>
      </w:r>
      <w:r>
        <w:br/>
      </w:r>
    </w:p>
  </w:footnote>
  <w:footnote w:id="2">
    <w:p w14:paraId="678C43E2" w14:textId="5B9AD211" w:rsidR="00630A29" w:rsidRDefault="00630A29">
      <w:pPr>
        <w:pStyle w:val="FootnoteText"/>
      </w:pPr>
      <w:r>
        <w:rPr>
          <w:rStyle w:val="FootnoteReference"/>
        </w:rPr>
        <w:footnoteRef/>
      </w:r>
      <w:r>
        <w:t xml:space="preserve"> </w:t>
      </w:r>
      <w:r w:rsidRPr="00630A29">
        <w:rPr>
          <w:b/>
          <w:sz w:val="18"/>
          <w:szCs w:val="18"/>
        </w:rPr>
        <w:t>Ownership and Disposition of Equipment:</w:t>
      </w:r>
      <w:r w:rsidRPr="00772012">
        <w:rPr>
          <w:b/>
        </w:rPr>
        <w:t xml:space="preserve"> </w:t>
      </w:r>
      <w:r w:rsidRPr="00A45201">
        <w:rPr>
          <w:i/>
          <w:iCs/>
          <w:sz w:val="18"/>
          <w:szCs w:val="18"/>
        </w:rPr>
        <w:t>Any equipment purchased or furnished to the Grantee by the State under this Grant Agreement is provided on a loan basis only and remains the property of the State.  Grantee must submit a written request to retain the equipment at the end of grant term for the same use and intended purpose as outlined in this agreement.</w:t>
      </w:r>
      <w:r w:rsidRPr="00A108A2">
        <w:rPr>
          <w:b/>
          <w:bCs/>
          <w:i/>
          <w:iCs/>
          <w:sz w:val="18"/>
          <w:szCs w:val="18"/>
        </w:rPr>
        <w:t xml:space="preserve">  </w:t>
      </w:r>
      <w:r w:rsidRPr="00A45201">
        <w:rPr>
          <w:i/>
          <w:iCs/>
          <w:sz w:val="18"/>
          <w:szCs w:val="18"/>
        </w:rPr>
        <w:t xml:space="preserve">The written request should </w:t>
      </w:r>
      <w:proofErr w:type="gramStart"/>
      <w:r w:rsidRPr="00A45201">
        <w:rPr>
          <w:i/>
          <w:iCs/>
          <w:sz w:val="18"/>
          <w:szCs w:val="18"/>
        </w:rPr>
        <w:t>include:</w:t>
      </w:r>
      <w:proofErr w:type="gramEnd"/>
      <w:r w:rsidRPr="00A45201">
        <w:rPr>
          <w:i/>
          <w:iCs/>
          <w:sz w:val="18"/>
          <w:szCs w:val="18"/>
        </w:rPr>
        <w:t xml:space="preserve"> description of equipment, date of purchase, original cost and estimated current market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49"/>
    <w:multiLevelType w:val="singleLevel"/>
    <w:tmpl w:val="DC7ABBC6"/>
    <w:lvl w:ilvl="0">
      <w:start w:val="1"/>
      <w:numFmt w:val="lowerLetter"/>
      <w:lvlText w:val="%1."/>
      <w:lvlJc w:val="left"/>
      <w:pPr>
        <w:tabs>
          <w:tab w:val="num" w:pos="360"/>
        </w:tabs>
        <w:ind w:left="360" w:hanging="360"/>
      </w:pPr>
      <w:rPr>
        <w:rFonts w:hint="default"/>
      </w:rPr>
    </w:lvl>
  </w:abstractNum>
  <w:abstractNum w:abstractNumId="1" w15:restartNumberingAfterBreak="0">
    <w:nsid w:val="04612A76"/>
    <w:multiLevelType w:val="hybridMultilevel"/>
    <w:tmpl w:val="6EE49FC0"/>
    <w:lvl w:ilvl="0" w:tplc="B5F04EDE">
      <w:start w:val="1"/>
      <w:numFmt w:val="decimal"/>
      <w:lvlText w:val="%1. "/>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156E3"/>
    <w:multiLevelType w:val="hybridMultilevel"/>
    <w:tmpl w:val="09F2CF14"/>
    <w:lvl w:ilvl="0" w:tplc="69B6F594">
      <w:start w:val="8"/>
      <w:numFmt w:val="decimal"/>
      <w:lvlText w:val="%1. "/>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31B0D"/>
    <w:multiLevelType w:val="singleLevel"/>
    <w:tmpl w:val="0F8E3718"/>
    <w:lvl w:ilvl="0">
      <w:start w:val="1"/>
      <w:numFmt w:val="lowerLetter"/>
      <w:lvlText w:val="%1."/>
      <w:lvlJc w:val="left"/>
      <w:pPr>
        <w:tabs>
          <w:tab w:val="num" w:pos="360"/>
        </w:tabs>
        <w:ind w:left="360" w:hanging="360"/>
      </w:pPr>
      <w:rPr>
        <w:rFonts w:hint="default"/>
      </w:rPr>
    </w:lvl>
  </w:abstractNum>
  <w:abstractNum w:abstractNumId="4" w15:restartNumberingAfterBreak="0">
    <w:nsid w:val="2C707621"/>
    <w:multiLevelType w:val="hybridMultilevel"/>
    <w:tmpl w:val="6C6E12AE"/>
    <w:lvl w:ilvl="0" w:tplc="150A61C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97721"/>
    <w:multiLevelType w:val="hybridMultilevel"/>
    <w:tmpl w:val="51EC1E32"/>
    <w:lvl w:ilvl="0" w:tplc="B62644EA">
      <w:start w:val="7"/>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969DD"/>
    <w:multiLevelType w:val="hybridMultilevel"/>
    <w:tmpl w:val="70E8D706"/>
    <w:lvl w:ilvl="0" w:tplc="40E2B42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52C8E"/>
    <w:multiLevelType w:val="hybridMultilevel"/>
    <w:tmpl w:val="4C445DB2"/>
    <w:lvl w:ilvl="0" w:tplc="3C285B48">
      <w:start w:val="14"/>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25BC3"/>
    <w:multiLevelType w:val="hybridMultilevel"/>
    <w:tmpl w:val="3E6E74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7776C"/>
    <w:multiLevelType w:val="hybridMultilevel"/>
    <w:tmpl w:val="8AC4EBA8"/>
    <w:lvl w:ilvl="0" w:tplc="14DA6712">
      <w:start w:val="1"/>
      <w:numFmt w:val="decimal"/>
      <w:lvlText w:val="%1."/>
      <w:lvlJc w:val="left"/>
      <w:pPr>
        <w:ind w:left="100" w:hanging="233"/>
      </w:pPr>
      <w:rPr>
        <w:rFonts w:ascii="Times New Roman" w:eastAsia="Times New Roman" w:hAnsi="Times New Roman" w:hint="default"/>
        <w:b/>
        <w:bCs/>
        <w:w w:val="100"/>
        <w:sz w:val="24"/>
        <w:szCs w:val="24"/>
      </w:rPr>
    </w:lvl>
    <w:lvl w:ilvl="1" w:tplc="9A3EDBB8">
      <w:start w:val="1"/>
      <w:numFmt w:val="upperLetter"/>
      <w:lvlText w:val="%2."/>
      <w:lvlJc w:val="left"/>
      <w:pPr>
        <w:ind w:left="820" w:hanging="361"/>
      </w:pPr>
      <w:rPr>
        <w:rFonts w:ascii="Times New Roman" w:eastAsia="Times New Roman" w:hAnsi="Times New Roman" w:hint="default"/>
        <w:b/>
        <w:bCs/>
        <w:spacing w:val="-1"/>
        <w:w w:val="100"/>
        <w:sz w:val="24"/>
        <w:szCs w:val="24"/>
      </w:rPr>
    </w:lvl>
    <w:lvl w:ilvl="2" w:tplc="CF28BB68">
      <w:start w:val="1"/>
      <w:numFmt w:val="bullet"/>
      <w:lvlText w:val="•"/>
      <w:lvlJc w:val="left"/>
      <w:pPr>
        <w:ind w:left="1180" w:hanging="361"/>
      </w:pPr>
      <w:rPr>
        <w:rFonts w:hint="default"/>
      </w:rPr>
    </w:lvl>
    <w:lvl w:ilvl="3" w:tplc="38C09B78">
      <w:start w:val="1"/>
      <w:numFmt w:val="bullet"/>
      <w:lvlText w:val="•"/>
      <w:lvlJc w:val="left"/>
      <w:pPr>
        <w:ind w:left="2410" w:hanging="361"/>
      </w:pPr>
      <w:rPr>
        <w:rFonts w:hint="default"/>
      </w:rPr>
    </w:lvl>
    <w:lvl w:ilvl="4" w:tplc="D6529CD4">
      <w:start w:val="1"/>
      <w:numFmt w:val="bullet"/>
      <w:lvlText w:val="•"/>
      <w:lvlJc w:val="left"/>
      <w:pPr>
        <w:ind w:left="3640" w:hanging="361"/>
      </w:pPr>
      <w:rPr>
        <w:rFonts w:hint="default"/>
      </w:rPr>
    </w:lvl>
    <w:lvl w:ilvl="5" w:tplc="EF7E4628">
      <w:start w:val="1"/>
      <w:numFmt w:val="bullet"/>
      <w:lvlText w:val="•"/>
      <w:lvlJc w:val="left"/>
      <w:pPr>
        <w:ind w:left="4870" w:hanging="361"/>
      </w:pPr>
      <w:rPr>
        <w:rFonts w:hint="default"/>
      </w:rPr>
    </w:lvl>
    <w:lvl w:ilvl="6" w:tplc="EAA66BF4">
      <w:start w:val="1"/>
      <w:numFmt w:val="bullet"/>
      <w:lvlText w:val="•"/>
      <w:lvlJc w:val="left"/>
      <w:pPr>
        <w:ind w:left="6100" w:hanging="361"/>
      </w:pPr>
      <w:rPr>
        <w:rFonts w:hint="default"/>
      </w:rPr>
    </w:lvl>
    <w:lvl w:ilvl="7" w:tplc="F31C0BA4">
      <w:start w:val="1"/>
      <w:numFmt w:val="bullet"/>
      <w:lvlText w:val="•"/>
      <w:lvlJc w:val="left"/>
      <w:pPr>
        <w:ind w:left="7330" w:hanging="361"/>
      </w:pPr>
      <w:rPr>
        <w:rFonts w:hint="default"/>
      </w:rPr>
    </w:lvl>
    <w:lvl w:ilvl="8" w:tplc="15A6090E">
      <w:start w:val="1"/>
      <w:numFmt w:val="bullet"/>
      <w:lvlText w:val="•"/>
      <w:lvlJc w:val="left"/>
      <w:pPr>
        <w:ind w:left="8560" w:hanging="361"/>
      </w:pPr>
      <w:rPr>
        <w:rFonts w:hint="default"/>
      </w:rPr>
    </w:lvl>
  </w:abstractNum>
  <w:abstractNum w:abstractNumId="10" w15:restartNumberingAfterBreak="0">
    <w:nsid w:val="6DDF5D0A"/>
    <w:multiLevelType w:val="hybridMultilevel"/>
    <w:tmpl w:val="CC2C5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BE0C9A"/>
    <w:multiLevelType w:val="hybridMultilevel"/>
    <w:tmpl w:val="EA8EF506"/>
    <w:lvl w:ilvl="0" w:tplc="6E8E97F4">
      <w:start w:val="6"/>
      <w:numFmt w:val="decimal"/>
      <w:lvlText w:val="%1."/>
      <w:lvlJc w:val="left"/>
      <w:pPr>
        <w:ind w:left="227" w:hanging="360"/>
      </w:pPr>
      <w:rPr>
        <w:rFonts w:hint="default"/>
        <w:b/>
      </w:rPr>
    </w:lvl>
    <w:lvl w:ilvl="1" w:tplc="04090019" w:tentative="1">
      <w:start w:val="1"/>
      <w:numFmt w:val="lowerLetter"/>
      <w:lvlText w:val="%2."/>
      <w:lvlJc w:val="left"/>
      <w:pPr>
        <w:ind w:left="94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2387" w:hanging="360"/>
      </w:pPr>
    </w:lvl>
    <w:lvl w:ilvl="4" w:tplc="04090019" w:tentative="1">
      <w:start w:val="1"/>
      <w:numFmt w:val="lowerLetter"/>
      <w:lvlText w:val="%5."/>
      <w:lvlJc w:val="left"/>
      <w:pPr>
        <w:ind w:left="3107" w:hanging="360"/>
      </w:pPr>
    </w:lvl>
    <w:lvl w:ilvl="5" w:tplc="0409001B" w:tentative="1">
      <w:start w:val="1"/>
      <w:numFmt w:val="lowerRoman"/>
      <w:lvlText w:val="%6."/>
      <w:lvlJc w:val="right"/>
      <w:pPr>
        <w:ind w:left="3827" w:hanging="180"/>
      </w:pPr>
    </w:lvl>
    <w:lvl w:ilvl="6" w:tplc="0409000F" w:tentative="1">
      <w:start w:val="1"/>
      <w:numFmt w:val="decimal"/>
      <w:lvlText w:val="%7."/>
      <w:lvlJc w:val="left"/>
      <w:pPr>
        <w:ind w:left="4547" w:hanging="360"/>
      </w:pPr>
    </w:lvl>
    <w:lvl w:ilvl="7" w:tplc="04090019" w:tentative="1">
      <w:start w:val="1"/>
      <w:numFmt w:val="lowerLetter"/>
      <w:lvlText w:val="%8."/>
      <w:lvlJc w:val="left"/>
      <w:pPr>
        <w:ind w:left="5267" w:hanging="360"/>
      </w:pPr>
    </w:lvl>
    <w:lvl w:ilvl="8" w:tplc="0409001B" w:tentative="1">
      <w:start w:val="1"/>
      <w:numFmt w:val="lowerRoman"/>
      <w:lvlText w:val="%9."/>
      <w:lvlJc w:val="right"/>
      <w:pPr>
        <w:ind w:left="5987" w:hanging="180"/>
      </w:pPr>
    </w:lvl>
  </w:abstractNum>
  <w:abstractNum w:abstractNumId="12" w15:restartNumberingAfterBreak="0">
    <w:nsid w:val="7A415045"/>
    <w:multiLevelType w:val="hybridMultilevel"/>
    <w:tmpl w:val="6B3E90A4"/>
    <w:lvl w:ilvl="0" w:tplc="64323FEA">
      <w:start w:val="10"/>
      <w:numFmt w:val="decimal"/>
      <w:lvlText w:val="%1. "/>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CE68CE"/>
    <w:multiLevelType w:val="hybridMultilevel"/>
    <w:tmpl w:val="ED5EC34E"/>
    <w:lvl w:ilvl="0" w:tplc="42B8DE5A">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F2D8D996">
      <w:start w:val="1"/>
      <w:numFmt w:val="lowerLetter"/>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
  </w:num>
  <w:num w:numId="4">
    <w:abstractNumId w:val="5"/>
  </w:num>
  <w:num w:numId="5">
    <w:abstractNumId w:val="7"/>
  </w:num>
  <w:num w:numId="6">
    <w:abstractNumId w:val="2"/>
  </w:num>
  <w:num w:numId="7">
    <w:abstractNumId w:val="12"/>
  </w:num>
  <w:num w:numId="8">
    <w:abstractNumId w:val="3"/>
  </w:num>
  <w:num w:numId="9">
    <w:abstractNumId w:val="0"/>
  </w:num>
  <w:num w:numId="10">
    <w:abstractNumId w:val="10"/>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26"/>
    <w:rsid w:val="00005D97"/>
    <w:rsid w:val="000221C3"/>
    <w:rsid w:val="00042227"/>
    <w:rsid w:val="000536E2"/>
    <w:rsid w:val="00056672"/>
    <w:rsid w:val="000644A2"/>
    <w:rsid w:val="00066D62"/>
    <w:rsid w:val="0007152C"/>
    <w:rsid w:val="00081D3A"/>
    <w:rsid w:val="00083C2D"/>
    <w:rsid w:val="00086D30"/>
    <w:rsid w:val="00095DB8"/>
    <w:rsid w:val="0009743B"/>
    <w:rsid w:val="000A22DA"/>
    <w:rsid w:val="000B4EDD"/>
    <w:rsid w:val="000B4F54"/>
    <w:rsid w:val="000C1DA3"/>
    <w:rsid w:val="000C406E"/>
    <w:rsid w:val="000E14F4"/>
    <w:rsid w:val="000F7BF8"/>
    <w:rsid w:val="0011376B"/>
    <w:rsid w:val="001173A0"/>
    <w:rsid w:val="00122A90"/>
    <w:rsid w:val="00123090"/>
    <w:rsid w:val="001365E3"/>
    <w:rsid w:val="00137134"/>
    <w:rsid w:val="00154D57"/>
    <w:rsid w:val="00162A17"/>
    <w:rsid w:val="001631C6"/>
    <w:rsid w:val="001908A1"/>
    <w:rsid w:val="00194232"/>
    <w:rsid w:val="001A594D"/>
    <w:rsid w:val="001A5AEC"/>
    <w:rsid w:val="001C14EB"/>
    <w:rsid w:val="001E2FB2"/>
    <w:rsid w:val="001E7D80"/>
    <w:rsid w:val="001F6727"/>
    <w:rsid w:val="002003D3"/>
    <w:rsid w:val="00206C12"/>
    <w:rsid w:val="002114A5"/>
    <w:rsid w:val="00211EAA"/>
    <w:rsid w:val="00212E4B"/>
    <w:rsid w:val="002207B9"/>
    <w:rsid w:val="00237AF2"/>
    <w:rsid w:val="002403A6"/>
    <w:rsid w:val="00241F99"/>
    <w:rsid w:val="002551BA"/>
    <w:rsid w:val="0026035C"/>
    <w:rsid w:val="0026338D"/>
    <w:rsid w:val="002647AC"/>
    <w:rsid w:val="002717AE"/>
    <w:rsid w:val="00285640"/>
    <w:rsid w:val="002A3A43"/>
    <w:rsid w:val="002A3FFF"/>
    <w:rsid w:val="002B0684"/>
    <w:rsid w:val="002B5B13"/>
    <w:rsid w:val="002B5D5B"/>
    <w:rsid w:val="002C28AD"/>
    <w:rsid w:val="002C2C9E"/>
    <w:rsid w:val="002C47CC"/>
    <w:rsid w:val="002C6236"/>
    <w:rsid w:val="002D3054"/>
    <w:rsid w:val="002D6E96"/>
    <w:rsid w:val="002F7397"/>
    <w:rsid w:val="00311827"/>
    <w:rsid w:val="00324A44"/>
    <w:rsid w:val="00331CA8"/>
    <w:rsid w:val="003416AB"/>
    <w:rsid w:val="003665B7"/>
    <w:rsid w:val="00372398"/>
    <w:rsid w:val="00374F13"/>
    <w:rsid w:val="0038176E"/>
    <w:rsid w:val="00381EBA"/>
    <w:rsid w:val="0039130F"/>
    <w:rsid w:val="0039214C"/>
    <w:rsid w:val="003A523A"/>
    <w:rsid w:val="003A56AE"/>
    <w:rsid w:val="003A5773"/>
    <w:rsid w:val="003B0BD6"/>
    <w:rsid w:val="003B12EA"/>
    <w:rsid w:val="003B1320"/>
    <w:rsid w:val="003B3EB2"/>
    <w:rsid w:val="003C1181"/>
    <w:rsid w:val="003C2A8D"/>
    <w:rsid w:val="003D695E"/>
    <w:rsid w:val="003E09CA"/>
    <w:rsid w:val="003E2BCA"/>
    <w:rsid w:val="003E33C8"/>
    <w:rsid w:val="003F13C2"/>
    <w:rsid w:val="003F1E6D"/>
    <w:rsid w:val="00400288"/>
    <w:rsid w:val="00415226"/>
    <w:rsid w:val="004172D7"/>
    <w:rsid w:val="00435998"/>
    <w:rsid w:val="0043656F"/>
    <w:rsid w:val="004448E5"/>
    <w:rsid w:val="00445E52"/>
    <w:rsid w:val="0047479B"/>
    <w:rsid w:val="004B3FBC"/>
    <w:rsid w:val="004C0DB8"/>
    <w:rsid w:val="004C1A60"/>
    <w:rsid w:val="004C581A"/>
    <w:rsid w:val="004C6AE7"/>
    <w:rsid w:val="004C7844"/>
    <w:rsid w:val="004E04D5"/>
    <w:rsid w:val="004E4840"/>
    <w:rsid w:val="004E7F5A"/>
    <w:rsid w:val="004F0A86"/>
    <w:rsid w:val="004F7F14"/>
    <w:rsid w:val="00504826"/>
    <w:rsid w:val="00511400"/>
    <w:rsid w:val="00520034"/>
    <w:rsid w:val="00521D5A"/>
    <w:rsid w:val="00530784"/>
    <w:rsid w:val="005356A7"/>
    <w:rsid w:val="0055078D"/>
    <w:rsid w:val="00570372"/>
    <w:rsid w:val="005766C9"/>
    <w:rsid w:val="00580293"/>
    <w:rsid w:val="00592CF8"/>
    <w:rsid w:val="005933FB"/>
    <w:rsid w:val="00593D40"/>
    <w:rsid w:val="00596630"/>
    <w:rsid w:val="005A04B3"/>
    <w:rsid w:val="005A34BE"/>
    <w:rsid w:val="005A4CBA"/>
    <w:rsid w:val="005B1F22"/>
    <w:rsid w:val="005B2A58"/>
    <w:rsid w:val="005B6299"/>
    <w:rsid w:val="005B7DC9"/>
    <w:rsid w:val="005C7491"/>
    <w:rsid w:val="005C7B83"/>
    <w:rsid w:val="005D26C4"/>
    <w:rsid w:val="005D33EF"/>
    <w:rsid w:val="005D4077"/>
    <w:rsid w:val="005E06E7"/>
    <w:rsid w:val="005E0B93"/>
    <w:rsid w:val="005E12D4"/>
    <w:rsid w:val="005E42BB"/>
    <w:rsid w:val="005E6AB9"/>
    <w:rsid w:val="005F6F73"/>
    <w:rsid w:val="00604D0B"/>
    <w:rsid w:val="0060663B"/>
    <w:rsid w:val="006079CB"/>
    <w:rsid w:val="0061200D"/>
    <w:rsid w:val="006138EA"/>
    <w:rsid w:val="00627D49"/>
    <w:rsid w:val="00630A29"/>
    <w:rsid w:val="0065767D"/>
    <w:rsid w:val="006603B9"/>
    <w:rsid w:val="00662997"/>
    <w:rsid w:val="006675DC"/>
    <w:rsid w:val="00667719"/>
    <w:rsid w:val="0066783B"/>
    <w:rsid w:val="006720E9"/>
    <w:rsid w:val="00685DCB"/>
    <w:rsid w:val="0069618C"/>
    <w:rsid w:val="006B22B6"/>
    <w:rsid w:val="006C19DE"/>
    <w:rsid w:val="006D0E86"/>
    <w:rsid w:val="006D1623"/>
    <w:rsid w:val="006D4F6C"/>
    <w:rsid w:val="006E2F2E"/>
    <w:rsid w:val="006F76D0"/>
    <w:rsid w:val="006F7966"/>
    <w:rsid w:val="0070013B"/>
    <w:rsid w:val="00706B32"/>
    <w:rsid w:val="007269A6"/>
    <w:rsid w:val="007269C4"/>
    <w:rsid w:val="00727F5B"/>
    <w:rsid w:val="00734700"/>
    <w:rsid w:val="00743C5D"/>
    <w:rsid w:val="00745EC6"/>
    <w:rsid w:val="007547CE"/>
    <w:rsid w:val="007621C8"/>
    <w:rsid w:val="00772012"/>
    <w:rsid w:val="00776EF1"/>
    <w:rsid w:val="00795618"/>
    <w:rsid w:val="00796A90"/>
    <w:rsid w:val="007A36FE"/>
    <w:rsid w:val="007A4418"/>
    <w:rsid w:val="007B37A3"/>
    <w:rsid w:val="007B74CE"/>
    <w:rsid w:val="007C07EC"/>
    <w:rsid w:val="007C2436"/>
    <w:rsid w:val="007C428C"/>
    <w:rsid w:val="007C7B09"/>
    <w:rsid w:val="007D23EC"/>
    <w:rsid w:val="007D2D66"/>
    <w:rsid w:val="007E3EAA"/>
    <w:rsid w:val="007F45FE"/>
    <w:rsid w:val="008052D3"/>
    <w:rsid w:val="00817B43"/>
    <w:rsid w:val="008405D0"/>
    <w:rsid w:val="0084672E"/>
    <w:rsid w:val="008477BB"/>
    <w:rsid w:val="00857C5C"/>
    <w:rsid w:val="00865C91"/>
    <w:rsid w:val="008749A2"/>
    <w:rsid w:val="00877CD5"/>
    <w:rsid w:val="00894E8A"/>
    <w:rsid w:val="008956E6"/>
    <w:rsid w:val="00896C77"/>
    <w:rsid w:val="008A0410"/>
    <w:rsid w:val="008A3923"/>
    <w:rsid w:val="008A53D5"/>
    <w:rsid w:val="008A56C9"/>
    <w:rsid w:val="008C2375"/>
    <w:rsid w:val="008C39AB"/>
    <w:rsid w:val="008C6C69"/>
    <w:rsid w:val="008E1961"/>
    <w:rsid w:val="008F258F"/>
    <w:rsid w:val="0090167D"/>
    <w:rsid w:val="00901891"/>
    <w:rsid w:val="009041D5"/>
    <w:rsid w:val="0091686E"/>
    <w:rsid w:val="009300EF"/>
    <w:rsid w:val="009307BD"/>
    <w:rsid w:val="00931D11"/>
    <w:rsid w:val="0096055D"/>
    <w:rsid w:val="0096512D"/>
    <w:rsid w:val="00971AD4"/>
    <w:rsid w:val="0098300D"/>
    <w:rsid w:val="009849FB"/>
    <w:rsid w:val="00986764"/>
    <w:rsid w:val="009A51A6"/>
    <w:rsid w:val="009A6BAA"/>
    <w:rsid w:val="009C2F7D"/>
    <w:rsid w:val="009C3F1E"/>
    <w:rsid w:val="009C7576"/>
    <w:rsid w:val="009D10CB"/>
    <w:rsid w:val="009D30F8"/>
    <w:rsid w:val="009D655D"/>
    <w:rsid w:val="009E40AE"/>
    <w:rsid w:val="009E5CEE"/>
    <w:rsid w:val="009E69A1"/>
    <w:rsid w:val="009F7398"/>
    <w:rsid w:val="009F7D4E"/>
    <w:rsid w:val="009F7E26"/>
    <w:rsid w:val="00A04DDA"/>
    <w:rsid w:val="00A108A2"/>
    <w:rsid w:val="00A230C4"/>
    <w:rsid w:val="00A24AA6"/>
    <w:rsid w:val="00A42529"/>
    <w:rsid w:val="00A45201"/>
    <w:rsid w:val="00A46B1B"/>
    <w:rsid w:val="00A50287"/>
    <w:rsid w:val="00A50449"/>
    <w:rsid w:val="00A52DC3"/>
    <w:rsid w:val="00A7616A"/>
    <w:rsid w:val="00A76A78"/>
    <w:rsid w:val="00A82A9A"/>
    <w:rsid w:val="00A94931"/>
    <w:rsid w:val="00A96654"/>
    <w:rsid w:val="00AA4B78"/>
    <w:rsid w:val="00AD0FB3"/>
    <w:rsid w:val="00AE7948"/>
    <w:rsid w:val="00AE7D61"/>
    <w:rsid w:val="00B021DF"/>
    <w:rsid w:val="00B12C3B"/>
    <w:rsid w:val="00B141E6"/>
    <w:rsid w:val="00B14CF6"/>
    <w:rsid w:val="00B35C26"/>
    <w:rsid w:val="00B51B04"/>
    <w:rsid w:val="00B62971"/>
    <w:rsid w:val="00B907CD"/>
    <w:rsid w:val="00BC1F32"/>
    <w:rsid w:val="00BC46A5"/>
    <w:rsid w:val="00BC4E1C"/>
    <w:rsid w:val="00BC6A61"/>
    <w:rsid w:val="00BD3356"/>
    <w:rsid w:val="00BE2001"/>
    <w:rsid w:val="00BE7D91"/>
    <w:rsid w:val="00BF5237"/>
    <w:rsid w:val="00C046D6"/>
    <w:rsid w:val="00C12BDC"/>
    <w:rsid w:val="00C343B5"/>
    <w:rsid w:val="00C37749"/>
    <w:rsid w:val="00C37A14"/>
    <w:rsid w:val="00C540CC"/>
    <w:rsid w:val="00C64176"/>
    <w:rsid w:val="00C7259A"/>
    <w:rsid w:val="00C8228C"/>
    <w:rsid w:val="00C91A9C"/>
    <w:rsid w:val="00CA5531"/>
    <w:rsid w:val="00CB1E37"/>
    <w:rsid w:val="00CB761C"/>
    <w:rsid w:val="00CB7CAA"/>
    <w:rsid w:val="00CD427E"/>
    <w:rsid w:val="00CE2A73"/>
    <w:rsid w:val="00CE45E9"/>
    <w:rsid w:val="00CE798C"/>
    <w:rsid w:val="00CF1981"/>
    <w:rsid w:val="00CF2D5F"/>
    <w:rsid w:val="00CF3688"/>
    <w:rsid w:val="00D001A7"/>
    <w:rsid w:val="00D02CE4"/>
    <w:rsid w:val="00D03634"/>
    <w:rsid w:val="00D04EA7"/>
    <w:rsid w:val="00D10362"/>
    <w:rsid w:val="00D20A06"/>
    <w:rsid w:val="00D21ED8"/>
    <w:rsid w:val="00D249B6"/>
    <w:rsid w:val="00D33ADF"/>
    <w:rsid w:val="00D34193"/>
    <w:rsid w:val="00D40A5B"/>
    <w:rsid w:val="00D43463"/>
    <w:rsid w:val="00D45DFB"/>
    <w:rsid w:val="00D50D7A"/>
    <w:rsid w:val="00D51323"/>
    <w:rsid w:val="00D5194C"/>
    <w:rsid w:val="00D5420E"/>
    <w:rsid w:val="00D628BB"/>
    <w:rsid w:val="00D657BE"/>
    <w:rsid w:val="00D8383F"/>
    <w:rsid w:val="00D846A5"/>
    <w:rsid w:val="00D925BA"/>
    <w:rsid w:val="00DA0A7C"/>
    <w:rsid w:val="00DA3BD2"/>
    <w:rsid w:val="00DA40DC"/>
    <w:rsid w:val="00DB0A60"/>
    <w:rsid w:val="00DB1F88"/>
    <w:rsid w:val="00DB5937"/>
    <w:rsid w:val="00DC1002"/>
    <w:rsid w:val="00DC48AB"/>
    <w:rsid w:val="00DC4CF4"/>
    <w:rsid w:val="00DD3E95"/>
    <w:rsid w:val="00DD6FEE"/>
    <w:rsid w:val="00DE1169"/>
    <w:rsid w:val="00DE2A24"/>
    <w:rsid w:val="00DF5EFB"/>
    <w:rsid w:val="00E01A83"/>
    <w:rsid w:val="00E01CAD"/>
    <w:rsid w:val="00E107BC"/>
    <w:rsid w:val="00E16EC5"/>
    <w:rsid w:val="00E2495D"/>
    <w:rsid w:val="00E25A99"/>
    <w:rsid w:val="00E471DA"/>
    <w:rsid w:val="00E55A66"/>
    <w:rsid w:val="00E57147"/>
    <w:rsid w:val="00E615EA"/>
    <w:rsid w:val="00E61F52"/>
    <w:rsid w:val="00E66DAA"/>
    <w:rsid w:val="00E726E6"/>
    <w:rsid w:val="00E73D02"/>
    <w:rsid w:val="00E751BB"/>
    <w:rsid w:val="00E80DCD"/>
    <w:rsid w:val="00E8280A"/>
    <w:rsid w:val="00E91D94"/>
    <w:rsid w:val="00E972FF"/>
    <w:rsid w:val="00EB0179"/>
    <w:rsid w:val="00EC0D55"/>
    <w:rsid w:val="00ED453C"/>
    <w:rsid w:val="00EE60E2"/>
    <w:rsid w:val="00EE7AA0"/>
    <w:rsid w:val="00F02495"/>
    <w:rsid w:val="00F071A0"/>
    <w:rsid w:val="00F1779C"/>
    <w:rsid w:val="00F2155A"/>
    <w:rsid w:val="00F2226E"/>
    <w:rsid w:val="00F236CB"/>
    <w:rsid w:val="00F3630F"/>
    <w:rsid w:val="00F444FE"/>
    <w:rsid w:val="00F456CB"/>
    <w:rsid w:val="00F47C8C"/>
    <w:rsid w:val="00F63D08"/>
    <w:rsid w:val="00F73450"/>
    <w:rsid w:val="00F843E3"/>
    <w:rsid w:val="00F85464"/>
    <w:rsid w:val="00F935CC"/>
    <w:rsid w:val="00F944EC"/>
    <w:rsid w:val="00F95009"/>
    <w:rsid w:val="00FA0966"/>
    <w:rsid w:val="00FB5026"/>
    <w:rsid w:val="00FB6ACD"/>
    <w:rsid w:val="00FE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391A87"/>
  <w15:docId w15:val="{9F49C115-CDCB-43EB-B1E5-3EDD06C8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D66"/>
    <w:rPr>
      <w:sz w:val="24"/>
      <w:szCs w:val="24"/>
    </w:rPr>
  </w:style>
  <w:style w:type="paragraph" w:styleId="Heading1">
    <w:name w:val="heading 1"/>
    <w:basedOn w:val="Normal"/>
    <w:next w:val="Normal"/>
    <w:uiPriority w:val="1"/>
    <w:qFormat/>
    <w:rsid w:val="00E107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5078D"/>
    <w:pPr>
      <w:keepNext/>
      <w:spacing w:before="240" w:after="60"/>
      <w:outlineLvl w:val="1"/>
    </w:pPr>
    <w:rPr>
      <w:rFonts w:ascii="Cambria" w:hAnsi="Cambria"/>
      <w:b/>
      <w:bCs/>
      <w:i/>
      <w:iCs/>
      <w:sz w:val="28"/>
      <w:szCs w:val="28"/>
    </w:rPr>
  </w:style>
  <w:style w:type="paragraph" w:styleId="Heading3">
    <w:name w:val="heading 3"/>
    <w:basedOn w:val="Normal"/>
    <w:next w:val="Normal"/>
    <w:qFormat/>
    <w:rsid w:val="00D5194C"/>
    <w:pPr>
      <w:keepNext/>
      <w:outlineLvl w:val="2"/>
    </w:pPr>
    <w:rPr>
      <w:b/>
      <w:bCs/>
      <w:sz w:val="22"/>
      <w:u w:val="single"/>
    </w:rPr>
  </w:style>
  <w:style w:type="paragraph" w:styleId="Heading4">
    <w:name w:val="heading 4"/>
    <w:basedOn w:val="Normal"/>
    <w:next w:val="Normal"/>
    <w:qFormat/>
    <w:rsid w:val="00E107BC"/>
    <w:pPr>
      <w:keepNext/>
      <w:spacing w:before="240" w:after="60"/>
      <w:outlineLvl w:val="3"/>
    </w:pPr>
    <w:rPr>
      <w:b/>
      <w:bCs/>
      <w:sz w:val="28"/>
      <w:szCs w:val="28"/>
    </w:rPr>
  </w:style>
  <w:style w:type="paragraph" w:styleId="Heading7">
    <w:name w:val="heading 7"/>
    <w:basedOn w:val="Normal"/>
    <w:next w:val="Normal"/>
    <w:qFormat/>
    <w:rsid w:val="00EB0179"/>
    <w:pPr>
      <w:spacing w:before="240" w:after="60"/>
      <w:outlineLvl w:val="6"/>
    </w:pPr>
  </w:style>
  <w:style w:type="paragraph" w:styleId="Heading8">
    <w:name w:val="heading 8"/>
    <w:basedOn w:val="Normal"/>
    <w:next w:val="Normal"/>
    <w:qFormat/>
    <w:rsid w:val="00D5194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A73"/>
    <w:pPr>
      <w:tabs>
        <w:tab w:val="center" w:pos="4320"/>
        <w:tab w:val="right" w:pos="8640"/>
      </w:tabs>
    </w:pPr>
    <w:rPr>
      <w:rFonts w:ascii="Helvetica" w:hAnsi="Helvetica"/>
      <w:sz w:val="20"/>
    </w:rPr>
  </w:style>
  <w:style w:type="paragraph" w:customStyle="1" w:styleId="Noparagraphstyle">
    <w:name w:val="[No paragraph style]"/>
    <w:rsid w:val="00CE2A73"/>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link w:val="BodyTextChar"/>
    <w:uiPriority w:val="1"/>
    <w:qFormat/>
    <w:rsid w:val="0090167D"/>
    <w:pPr>
      <w:spacing w:before="120"/>
    </w:pPr>
    <w:rPr>
      <w:sz w:val="20"/>
    </w:rPr>
  </w:style>
  <w:style w:type="paragraph" w:styleId="BalloonText">
    <w:name w:val="Balloon Text"/>
    <w:basedOn w:val="Normal"/>
    <w:semiHidden/>
    <w:rsid w:val="003F1E6D"/>
    <w:rPr>
      <w:rFonts w:ascii="Tahoma" w:hAnsi="Tahoma" w:cs="Tahoma"/>
      <w:sz w:val="16"/>
      <w:szCs w:val="16"/>
    </w:rPr>
  </w:style>
  <w:style w:type="paragraph" w:styleId="Footer">
    <w:name w:val="footer"/>
    <w:basedOn w:val="Normal"/>
    <w:rsid w:val="003F1E6D"/>
    <w:pPr>
      <w:tabs>
        <w:tab w:val="center" w:pos="4320"/>
        <w:tab w:val="right" w:pos="8640"/>
      </w:tabs>
    </w:pPr>
  </w:style>
  <w:style w:type="paragraph" w:styleId="BodyTextIndent2">
    <w:name w:val="Body Text Indent 2"/>
    <w:basedOn w:val="Normal"/>
    <w:rsid w:val="00E107BC"/>
    <w:pPr>
      <w:spacing w:after="120" w:line="480" w:lineRule="auto"/>
      <w:ind w:left="360"/>
    </w:pPr>
  </w:style>
  <w:style w:type="paragraph" w:customStyle="1" w:styleId="xl25">
    <w:name w:val="xl25"/>
    <w:basedOn w:val="Normal"/>
    <w:rsid w:val="00E107BC"/>
    <w:pPr>
      <w:spacing w:before="100" w:beforeAutospacing="1" w:after="100" w:afterAutospacing="1"/>
    </w:pPr>
    <w:rPr>
      <w:rFonts w:ascii="Arial" w:hAnsi="Arial" w:cs="Arial"/>
      <w:b/>
      <w:bCs/>
    </w:rPr>
  </w:style>
  <w:style w:type="character" w:styleId="PageNumber">
    <w:name w:val="page number"/>
    <w:basedOn w:val="DefaultParagraphFont"/>
    <w:rsid w:val="00D34193"/>
  </w:style>
  <w:style w:type="table" w:styleId="TableSubtle2">
    <w:name w:val="Table Subtle 2"/>
    <w:basedOn w:val="TableNormal"/>
    <w:rsid w:val="00F734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ineNumber">
    <w:name w:val="line number"/>
    <w:basedOn w:val="DefaultParagraphFont"/>
    <w:rsid w:val="00DB5937"/>
  </w:style>
  <w:style w:type="table" w:styleId="TableGrid">
    <w:name w:val="Table Grid"/>
    <w:basedOn w:val="TableNormal"/>
    <w:rsid w:val="00EB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A78"/>
    <w:rPr>
      <w:color w:val="0000FF"/>
      <w:u w:val="single"/>
    </w:rPr>
  </w:style>
  <w:style w:type="paragraph" w:customStyle="1" w:styleId="Default">
    <w:name w:val="Default"/>
    <w:rsid w:val="00CB7CAA"/>
    <w:pPr>
      <w:autoSpaceDE w:val="0"/>
      <w:autoSpaceDN w:val="0"/>
      <w:adjustRightInd w:val="0"/>
    </w:pPr>
    <w:rPr>
      <w:color w:val="000000"/>
      <w:sz w:val="24"/>
      <w:szCs w:val="24"/>
    </w:rPr>
  </w:style>
  <w:style w:type="character" w:customStyle="1" w:styleId="Heading2Char">
    <w:name w:val="Heading 2 Char"/>
    <w:link w:val="Heading2"/>
    <w:rsid w:val="0055078D"/>
    <w:rPr>
      <w:rFonts w:ascii="Cambria" w:eastAsia="Times New Roman" w:hAnsi="Cambria" w:cs="Times New Roman"/>
      <w:b/>
      <w:bCs/>
      <w:i/>
      <w:iCs/>
      <w:sz w:val="28"/>
      <w:szCs w:val="28"/>
    </w:rPr>
  </w:style>
  <w:style w:type="paragraph" w:styleId="ListParagraph">
    <w:name w:val="List Paragraph"/>
    <w:basedOn w:val="Normal"/>
    <w:uiPriority w:val="34"/>
    <w:qFormat/>
    <w:rsid w:val="00DE2A24"/>
    <w:pPr>
      <w:ind w:left="720"/>
      <w:contextualSpacing/>
    </w:pPr>
  </w:style>
  <w:style w:type="character" w:styleId="CommentReference">
    <w:name w:val="annotation reference"/>
    <w:basedOn w:val="DefaultParagraphFont"/>
    <w:rsid w:val="00E972FF"/>
    <w:rPr>
      <w:sz w:val="16"/>
      <w:szCs w:val="16"/>
    </w:rPr>
  </w:style>
  <w:style w:type="paragraph" w:styleId="CommentText">
    <w:name w:val="annotation text"/>
    <w:basedOn w:val="Normal"/>
    <w:link w:val="CommentTextChar"/>
    <w:rsid w:val="00E972FF"/>
    <w:rPr>
      <w:sz w:val="20"/>
      <w:szCs w:val="20"/>
    </w:rPr>
  </w:style>
  <w:style w:type="character" w:customStyle="1" w:styleId="CommentTextChar">
    <w:name w:val="Comment Text Char"/>
    <w:basedOn w:val="DefaultParagraphFont"/>
    <w:link w:val="CommentText"/>
    <w:rsid w:val="00E972FF"/>
  </w:style>
  <w:style w:type="paragraph" w:styleId="CommentSubject">
    <w:name w:val="annotation subject"/>
    <w:basedOn w:val="CommentText"/>
    <w:next w:val="CommentText"/>
    <w:link w:val="CommentSubjectChar"/>
    <w:rsid w:val="00E972FF"/>
    <w:rPr>
      <w:b/>
      <w:bCs/>
    </w:rPr>
  </w:style>
  <w:style w:type="character" w:customStyle="1" w:styleId="CommentSubjectChar">
    <w:name w:val="Comment Subject Char"/>
    <w:basedOn w:val="CommentTextChar"/>
    <w:link w:val="CommentSubject"/>
    <w:rsid w:val="00E972FF"/>
    <w:rPr>
      <w:b/>
      <w:bCs/>
    </w:rPr>
  </w:style>
  <w:style w:type="character" w:customStyle="1" w:styleId="BodyTextChar">
    <w:name w:val="Body Text Char"/>
    <w:link w:val="BodyText"/>
    <w:uiPriority w:val="99"/>
    <w:locked/>
    <w:rsid w:val="00662997"/>
    <w:rPr>
      <w:szCs w:val="24"/>
    </w:rPr>
  </w:style>
  <w:style w:type="paragraph" w:styleId="FootnoteText">
    <w:name w:val="footnote text"/>
    <w:basedOn w:val="Normal"/>
    <w:link w:val="FootnoteTextChar"/>
    <w:semiHidden/>
    <w:unhideWhenUsed/>
    <w:rsid w:val="00630A29"/>
    <w:rPr>
      <w:sz w:val="20"/>
      <w:szCs w:val="20"/>
    </w:rPr>
  </w:style>
  <w:style w:type="character" w:customStyle="1" w:styleId="FootnoteTextChar">
    <w:name w:val="Footnote Text Char"/>
    <w:basedOn w:val="DefaultParagraphFont"/>
    <w:link w:val="FootnoteText"/>
    <w:semiHidden/>
    <w:rsid w:val="00630A29"/>
  </w:style>
  <w:style w:type="character" w:styleId="FootnoteReference">
    <w:name w:val="footnote reference"/>
    <w:basedOn w:val="DefaultParagraphFont"/>
    <w:semiHidden/>
    <w:unhideWhenUsed/>
    <w:rsid w:val="00630A29"/>
    <w:rPr>
      <w:vertAlign w:val="superscript"/>
    </w:rPr>
  </w:style>
  <w:style w:type="paragraph" w:styleId="Revision">
    <w:name w:val="Revision"/>
    <w:hidden/>
    <w:uiPriority w:val="99"/>
    <w:semiHidden/>
    <w:rsid w:val="007547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definitions/index.php?width=840&amp;height=800&amp;iframe=true&amp;def_id=e70d4d5b3d21f635ea2aec391214bde6&amp;term_occur=999&amp;term_src=Title:2:Subtitle:A:Chapter:II:Part:200:Subpart:A:Subjgrp:28:200.33" TargetMode="External"/><Relationship Id="rId2" Type="http://schemas.openxmlformats.org/officeDocument/2006/relationships/hyperlink" Target="https://www.law.cornell.edu/definitions/index.php?width=840&amp;height=800&amp;iframe=true&amp;def_id=5acff7d5097bf48e11513f2725dc6d45&amp;term_occur=999&amp;term_src=Title:2:Subtitle:A:Chapter:II:Part:200:Subpart:A:Subjgrp:28:200.33" TargetMode="External"/><Relationship Id="rId1" Type="http://schemas.openxmlformats.org/officeDocument/2006/relationships/hyperlink" Target="https://www.law.cornell.edu/definitions/index.php?width=840&amp;height=800&amp;iframe=true&amp;def_id=69fe794be5eab95f69a9fdcad5815f5b&amp;term_occur=999&amp;term_src=Title:2:Subtitle:A:Chapter:II:Part:200:Subpart:A:Subjgrp:28:20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ADA91-0E39-4EFE-A2DA-CEEB74DE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VTANR</Company>
  <LinksUpToDate>false</LinksUpToDate>
  <CharactersWithSpaces>2296</CharactersWithSpaces>
  <SharedDoc>false</SharedDoc>
  <HLinks>
    <vt:vector size="6" baseType="variant">
      <vt:variant>
        <vt:i4>7012384</vt:i4>
      </vt:variant>
      <vt:variant>
        <vt:i4>71</vt:i4>
      </vt:variant>
      <vt:variant>
        <vt:i4>0</vt:i4>
      </vt:variant>
      <vt:variant>
        <vt:i4>5</vt:i4>
      </vt:variant>
      <vt:variant>
        <vt:lpwstr>http://bgs.vermont.gov/purchasing/debarment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Boyle, Mackenzie</cp:lastModifiedBy>
  <cp:revision>2</cp:revision>
  <cp:lastPrinted>2013-11-20T12:45:00Z</cp:lastPrinted>
  <dcterms:created xsi:type="dcterms:W3CDTF">2022-02-18T13:47:00Z</dcterms:created>
  <dcterms:modified xsi:type="dcterms:W3CDTF">2022-02-18T13:47:00Z</dcterms:modified>
  <cp:contentStatus/>
</cp:coreProperties>
</file>