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5F908" w14:textId="00212EA1" w:rsidR="001A02EF" w:rsidRPr="00475D6F" w:rsidRDefault="001A02EF" w:rsidP="001A02EF">
      <w:pPr>
        <w:jc w:val="center"/>
        <w:outlineLvl w:val="0"/>
        <w:rPr>
          <w:b/>
          <w:smallCaps/>
          <w:color w:val="000080"/>
          <w:sz w:val="28"/>
          <w:szCs w:val="28"/>
        </w:rPr>
      </w:pPr>
      <w:bookmarkStart w:id="0" w:name="_GoBack"/>
      <w:bookmarkEnd w:id="0"/>
      <w:r w:rsidRPr="00475D6F">
        <w:rPr>
          <w:b/>
          <w:smallCaps/>
          <w:color w:val="000080"/>
          <w:sz w:val="28"/>
          <w:szCs w:val="28"/>
        </w:rPr>
        <w:t>Upper Otter Creek Watershed Council</w:t>
      </w:r>
      <w:r w:rsidR="00EF251A">
        <w:rPr>
          <w:b/>
          <w:smallCaps/>
          <w:color w:val="000080"/>
          <w:sz w:val="28"/>
          <w:szCs w:val="28"/>
        </w:rPr>
        <w:t xml:space="preserve"> (UOCWC)</w:t>
      </w:r>
    </w:p>
    <w:p w14:paraId="4B4F5AEF" w14:textId="77777777" w:rsidR="001A02EF" w:rsidRDefault="001A02EF" w:rsidP="001A02EF">
      <w:pPr>
        <w:jc w:val="center"/>
        <w:outlineLvl w:val="0"/>
        <w:rPr>
          <w:b/>
          <w:smallCaps/>
          <w:color w:val="000080"/>
          <w:sz w:val="28"/>
          <w:szCs w:val="28"/>
        </w:rPr>
      </w:pPr>
      <w:r>
        <w:rPr>
          <w:b/>
          <w:smallCaps/>
          <w:color w:val="000080"/>
          <w:sz w:val="28"/>
          <w:szCs w:val="28"/>
        </w:rPr>
        <w:t>Summer 2015</w:t>
      </w:r>
    </w:p>
    <w:p w14:paraId="3E60510D" w14:textId="77777777" w:rsidR="00115A38" w:rsidRDefault="00115A38" w:rsidP="001A02EF">
      <w:pPr>
        <w:jc w:val="center"/>
        <w:outlineLvl w:val="0"/>
        <w:rPr>
          <w:b/>
          <w:smallCaps/>
          <w:color w:val="000080"/>
          <w:sz w:val="28"/>
          <w:szCs w:val="28"/>
        </w:rPr>
      </w:pPr>
    </w:p>
    <w:p w14:paraId="10122B7A" w14:textId="77777777" w:rsidR="001A02EF" w:rsidRPr="00475D6F" w:rsidRDefault="001A02EF" w:rsidP="001A02EF">
      <w:pPr>
        <w:jc w:val="center"/>
        <w:outlineLvl w:val="0"/>
        <w:rPr>
          <w:b/>
          <w:smallCaps/>
          <w:color w:val="000080"/>
          <w:sz w:val="28"/>
          <w:szCs w:val="28"/>
        </w:rPr>
      </w:pPr>
      <w:r w:rsidRPr="00475D6F">
        <w:rPr>
          <w:b/>
          <w:smallCaps/>
          <w:color w:val="000080"/>
          <w:sz w:val="28"/>
          <w:szCs w:val="28"/>
        </w:rPr>
        <w:t>Water Quality Monitoring Program</w:t>
      </w:r>
    </w:p>
    <w:p w14:paraId="241AB34D" w14:textId="77777777" w:rsidR="001A02EF" w:rsidRDefault="001A02EF" w:rsidP="001A02EF">
      <w:pPr>
        <w:jc w:val="center"/>
        <w:rPr>
          <w:b/>
        </w:rPr>
      </w:pPr>
    </w:p>
    <w:p w14:paraId="2F5D4B7E" w14:textId="77777777" w:rsidR="00115A38" w:rsidRDefault="00115A38" w:rsidP="001A02EF">
      <w:pPr>
        <w:jc w:val="center"/>
        <w:rPr>
          <w:b/>
        </w:rPr>
      </w:pPr>
    </w:p>
    <w:p w14:paraId="2925F54B" w14:textId="77777777" w:rsidR="00115A38" w:rsidRPr="00CC23BF" w:rsidRDefault="00115A38" w:rsidP="001A02EF">
      <w:pPr>
        <w:jc w:val="center"/>
        <w:rPr>
          <w:b/>
        </w:rPr>
      </w:pPr>
    </w:p>
    <w:p w14:paraId="304013E4" w14:textId="77777777" w:rsidR="001A02EF" w:rsidRPr="00CC23BF" w:rsidRDefault="00811525" w:rsidP="001A02EF">
      <w:pPr>
        <w:jc w:val="center"/>
        <w:rPr>
          <w:b/>
        </w:rPr>
      </w:pPr>
      <w:r>
        <w:rPr>
          <w:b/>
          <w:noProof/>
        </w:rPr>
        <w:drawing>
          <wp:inline distT="0" distB="0" distL="0" distR="0" wp14:anchorId="395BAE1C" wp14:editId="68EBFD98">
            <wp:extent cx="4838700" cy="3629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orge in Water 7-7-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0612" cy="3637959"/>
                    </a:xfrm>
                    <a:prstGeom prst="rect">
                      <a:avLst/>
                    </a:prstGeom>
                  </pic:spPr>
                </pic:pic>
              </a:graphicData>
            </a:graphic>
          </wp:inline>
        </w:drawing>
      </w:r>
    </w:p>
    <w:p w14:paraId="2547DCE9" w14:textId="77777777" w:rsidR="00811525" w:rsidRDefault="00811525" w:rsidP="001A02EF">
      <w:pPr>
        <w:jc w:val="center"/>
        <w:outlineLvl w:val="0"/>
        <w:rPr>
          <w:b/>
        </w:rPr>
      </w:pPr>
    </w:p>
    <w:p w14:paraId="50F28A45" w14:textId="77777777" w:rsidR="00115A38" w:rsidRDefault="00115A38" w:rsidP="001A02EF">
      <w:pPr>
        <w:jc w:val="center"/>
        <w:outlineLvl w:val="0"/>
        <w:rPr>
          <w:b/>
        </w:rPr>
      </w:pPr>
    </w:p>
    <w:p w14:paraId="03AF58AE" w14:textId="77777777" w:rsidR="00115A38" w:rsidRDefault="00115A38" w:rsidP="001A02EF">
      <w:pPr>
        <w:jc w:val="center"/>
        <w:outlineLvl w:val="0"/>
        <w:rPr>
          <w:b/>
        </w:rPr>
      </w:pPr>
    </w:p>
    <w:p w14:paraId="78E9B5FE" w14:textId="77777777" w:rsidR="001A02EF" w:rsidRDefault="001A02EF" w:rsidP="001A02EF">
      <w:pPr>
        <w:jc w:val="center"/>
        <w:outlineLvl w:val="0"/>
        <w:rPr>
          <w:b/>
        </w:rPr>
      </w:pPr>
      <w:r w:rsidRPr="00CC23BF">
        <w:rPr>
          <w:b/>
        </w:rPr>
        <w:t>Submitted by</w:t>
      </w:r>
    </w:p>
    <w:p w14:paraId="4C01B7EB" w14:textId="20C7FE4D" w:rsidR="00B70212" w:rsidRPr="00B70212" w:rsidRDefault="00B70212" w:rsidP="00B70212">
      <w:pPr>
        <w:jc w:val="center"/>
        <w:outlineLvl w:val="0"/>
        <w:rPr>
          <w:b/>
        </w:rPr>
      </w:pPr>
      <w:r w:rsidRPr="00B70212">
        <w:rPr>
          <w:b/>
        </w:rPr>
        <w:t>Rutland Natural Resource Conservation District</w:t>
      </w:r>
      <w:r w:rsidR="00760E72">
        <w:rPr>
          <w:b/>
        </w:rPr>
        <w:t xml:space="preserve"> (RNRCD)</w:t>
      </w:r>
    </w:p>
    <w:p w14:paraId="6C8D095C" w14:textId="77777777" w:rsidR="001A02EF" w:rsidRPr="00CC23BF" w:rsidRDefault="001A02EF" w:rsidP="001A02EF">
      <w:pPr>
        <w:jc w:val="center"/>
        <w:rPr>
          <w:b/>
        </w:rPr>
      </w:pPr>
      <w:r w:rsidRPr="00CC23BF">
        <w:rPr>
          <w:b/>
        </w:rPr>
        <w:t>170 South Main Street</w:t>
      </w:r>
    </w:p>
    <w:p w14:paraId="79AD0D33" w14:textId="77777777" w:rsidR="001A02EF" w:rsidRPr="00CC23BF" w:rsidRDefault="001A02EF" w:rsidP="001A02EF">
      <w:pPr>
        <w:jc w:val="center"/>
        <w:rPr>
          <w:b/>
        </w:rPr>
      </w:pPr>
      <w:r w:rsidRPr="00CC23BF">
        <w:rPr>
          <w:b/>
        </w:rPr>
        <w:t>Rutland, VT 05701</w:t>
      </w:r>
    </w:p>
    <w:p w14:paraId="7EE04440" w14:textId="77777777" w:rsidR="001A02EF" w:rsidRDefault="00142CEC" w:rsidP="001A02EF">
      <w:pPr>
        <w:jc w:val="center"/>
        <w:rPr>
          <w:b/>
        </w:rPr>
      </w:pPr>
      <w:hyperlink r:id="rId8" w:history="1">
        <w:r w:rsidR="001A02EF" w:rsidRPr="008834F0">
          <w:rPr>
            <w:rStyle w:val="Hyperlink"/>
            <w:b/>
          </w:rPr>
          <w:t>nanci.mcguire@vt.vacdnet.net</w:t>
        </w:r>
      </w:hyperlink>
      <w:r w:rsidR="001A02EF">
        <w:rPr>
          <w:b/>
        </w:rPr>
        <w:t xml:space="preserve"> </w:t>
      </w:r>
    </w:p>
    <w:p w14:paraId="7CA74CA6" w14:textId="77777777" w:rsidR="001A02EF" w:rsidRPr="00CC23BF" w:rsidRDefault="001A02EF" w:rsidP="001A02EF">
      <w:pPr>
        <w:jc w:val="center"/>
        <w:rPr>
          <w:b/>
        </w:rPr>
      </w:pPr>
    </w:p>
    <w:p w14:paraId="393470D2" w14:textId="77777777" w:rsidR="001A02EF" w:rsidRPr="00CC23BF" w:rsidRDefault="001A02EF" w:rsidP="001A02EF">
      <w:pPr>
        <w:jc w:val="center"/>
        <w:outlineLvl w:val="0"/>
        <w:rPr>
          <w:b/>
        </w:rPr>
      </w:pPr>
      <w:r w:rsidRPr="00CC23BF">
        <w:rPr>
          <w:b/>
        </w:rPr>
        <w:t>Submitted to</w:t>
      </w:r>
    </w:p>
    <w:p w14:paraId="2BD8ED26" w14:textId="77777777" w:rsidR="001A02EF" w:rsidRPr="00115A38" w:rsidRDefault="001A02EF" w:rsidP="001A02EF">
      <w:pPr>
        <w:jc w:val="center"/>
        <w:rPr>
          <w:b/>
        </w:rPr>
      </w:pPr>
      <w:r w:rsidRPr="00115A38">
        <w:rPr>
          <w:b/>
        </w:rPr>
        <w:t>VT Department of Environmental Conservation</w:t>
      </w:r>
    </w:p>
    <w:p w14:paraId="3C0EA1DF" w14:textId="77777777" w:rsidR="001A02EF" w:rsidRPr="00CC23BF" w:rsidRDefault="001A02EF" w:rsidP="001A02EF">
      <w:pPr>
        <w:jc w:val="center"/>
        <w:rPr>
          <w:b/>
        </w:rPr>
      </w:pPr>
    </w:p>
    <w:p w14:paraId="1864C467" w14:textId="77777777" w:rsidR="001A02EF" w:rsidRPr="00CC23BF" w:rsidRDefault="00E76E17" w:rsidP="001A02EF">
      <w:pPr>
        <w:jc w:val="both"/>
        <w:rPr>
          <w:b/>
        </w:rPr>
      </w:pPr>
      <w:r>
        <w:rPr>
          <w:b/>
          <w:noProof/>
        </w:rPr>
        <mc:AlternateContent>
          <mc:Choice Requires="wps">
            <w:drawing>
              <wp:anchor distT="0" distB="0" distL="114300" distR="114300" simplePos="0" relativeHeight="251657216" behindDoc="0" locked="0" layoutInCell="1" allowOverlap="1" wp14:anchorId="035594CF" wp14:editId="33919B3D">
                <wp:simplePos x="0" y="0"/>
                <wp:positionH relativeFrom="margin">
                  <wp:posOffset>142875</wp:posOffset>
                </wp:positionH>
                <wp:positionV relativeFrom="paragraph">
                  <wp:posOffset>832485</wp:posOffset>
                </wp:positionV>
                <wp:extent cx="6362700" cy="647700"/>
                <wp:effectExtent l="0" t="0" r="19050" b="19050"/>
                <wp:wrapNone/>
                <wp:docPr id="1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47700"/>
                        </a:xfrm>
                        <a:prstGeom prst="rect">
                          <a:avLst/>
                        </a:prstGeom>
                        <a:solidFill>
                          <a:srgbClr val="FFFFFF"/>
                        </a:solidFill>
                        <a:ln w="9525">
                          <a:solidFill>
                            <a:srgbClr val="000000"/>
                          </a:solidFill>
                          <a:miter lim="800000"/>
                          <a:headEnd/>
                          <a:tailEnd/>
                        </a:ln>
                      </wps:spPr>
                      <wps:txbx>
                        <w:txbxContent>
                          <w:p w14:paraId="236F9239" w14:textId="406C961F" w:rsidR="004F3B6D" w:rsidRPr="00B03989" w:rsidRDefault="004F3B6D">
                            <w:pPr>
                              <w:rPr>
                                <w:b/>
                                <w:sz w:val="22"/>
                                <w:szCs w:val="22"/>
                              </w:rPr>
                            </w:pPr>
                            <w:r w:rsidRPr="00B03989">
                              <w:rPr>
                                <w:b/>
                                <w:sz w:val="22"/>
                                <w:szCs w:val="22"/>
                              </w:rPr>
                              <w:t xml:space="preserve">Funding to create this report was provided by </w:t>
                            </w:r>
                            <w:r>
                              <w:rPr>
                                <w:b/>
                                <w:sz w:val="22"/>
                                <w:szCs w:val="22"/>
                              </w:rPr>
                              <w:t xml:space="preserve">the City of Rutland through a cooperative agreement with the RNRCD. </w:t>
                            </w:r>
                            <w:r w:rsidR="00760E72">
                              <w:rPr>
                                <w:b/>
                                <w:sz w:val="22"/>
                                <w:szCs w:val="22"/>
                              </w:rPr>
                              <w:t xml:space="preserve">             </w:t>
                            </w:r>
                            <w:r>
                              <w:rPr>
                                <w:b/>
                                <w:sz w:val="22"/>
                                <w:szCs w:val="22"/>
                              </w:rPr>
                              <w:t xml:space="preserve">Report prepared by Kristen Switzer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594CF" id="_x0000_t202" coordsize="21600,21600" o:spt="202" path="m,l,21600r21600,l21600,xe">
                <v:stroke joinstyle="miter"/>
                <v:path gradientshapeok="t" o:connecttype="rect"/>
              </v:shapetype>
              <v:shape id="Text Box 416" o:spid="_x0000_s1026" type="#_x0000_t202" style="position:absolute;left:0;text-align:left;margin-left:11.25pt;margin-top:65.55pt;width:501pt;height:5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">
                <v:textbox>
                  <w:txbxContent>
                    <w:p w14:paraId="236F9239" w14:textId="406C961F" w:rsidR="004F3B6D" w:rsidRPr="00B03989" w:rsidRDefault="004F3B6D">
                      <w:pPr>
                        <w:rPr>
                          <w:b/>
                          <w:sz w:val="22"/>
                          <w:szCs w:val="22"/>
                        </w:rPr>
                      </w:pPr>
                      <w:r w:rsidRPr="00B03989">
                        <w:rPr>
                          <w:b/>
                          <w:sz w:val="22"/>
                          <w:szCs w:val="22"/>
                        </w:rPr>
                        <w:t xml:space="preserve">Funding to create this report was provided by </w:t>
                      </w:r>
                      <w:r>
                        <w:rPr>
                          <w:b/>
                          <w:sz w:val="22"/>
                          <w:szCs w:val="22"/>
                        </w:rPr>
                        <w:t xml:space="preserve">the City of Rutland through a cooperative agreement with the RNRCD. </w:t>
                      </w:r>
                      <w:r w:rsidR="00760E72">
                        <w:rPr>
                          <w:b/>
                          <w:sz w:val="22"/>
                          <w:szCs w:val="22"/>
                        </w:rPr>
                        <w:t xml:space="preserve">             </w:t>
                      </w:r>
                      <w:r>
                        <w:rPr>
                          <w:b/>
                          <w:sz w:val="22"/>
                          <w:szCs w:val="22"/>
                        </w:rPr>
                        <w:t xml:space="preserve">Report prepared by Kristen Switzer </w:t>
                      </w:r>
                    </w:p>
                  </w:txbxContent>
                </v:textbox>
                <w10:wrap anchorx="margin"/>
              </v:shape>
            </w:pict>
          </mc:Fallback>
        </mc:AlternateContent>
      </w:r>
      <w:r w:rsidR="001A02EF" w:rsidRPr="00CC23BF">
        <w:rPr>
          <w:b/>
        </w:rPr>
        <w:br w:type="page"/>
      </w:r>
    </w:p>
    <w:p w14:paraId="6CCF5578" w14:textId="77777777" w:rsidR="00115A38" w:rsidRDefault="00115A38" w:rsidP="001A02EF">
      <w:pPr>
        <w:jc w:val="center"/>
        <w:outlineLvl w:val="0"/>
        <w:rPr>
          <w:b/>
        </w:rPr>
      </w:pPr>
    </w:p>
    <w:p w14:paraId="690EC351" w14:textId="77777777" w:rsidR="00115A38" w:rsidRDefault="00115A38" w:rsidP="001A02EF">
      <w:pPr>
        <w:jc w:val="center"/>
        <w:outlineLvl w:val="0"/>
        <w:rPr>
          <w:b/>
        </w:rPr>
      </w:pPr>
    </w:p>
    <w:p w14:paraId="7667FBD3" w14:textId="77777777" w:rsidR="001A02EF" w:rsidRPr="00CC23BF" w:rsidRDefault="001A02EF" w:rsidP="001A02EF">
      <w:pPr>
        <w:jc w:val="center"/>
        <w:outlineLvl w:val="0"/>
        <w:rPr>
          <w:b/>
        </w:rPr>
      </w:pPr>
      <w:r>
        <w:rPr>
          <w:b/>
        </w:rPr>
        <w:t>2015</w:t>
      </w:r>
      <w:r w:rsidRPr="00CC23BF">
        <w:rPr>
          <w:b/>
        </w:rPr>
        <w:t xml:space="preserve"> Upper Otter Creek Water Quality Monitoring Results</w:t>
      </w:r>
    </w:p>
    <w:p w14:paraId="0E34C218" w14:textId="77777777" w:rsidR="001A02EF" w:rsidRPr="00CC23BF" w:rsidRDefault="001A02EF" w:rsidP="001A02EF"/>
    <w:p w14:paraId="1906D0B0" w14:textId="77777777" w:rsidR="001A02EF" w:rsidRPr="00CC23BF" w:rsidRDefault="001A02EF" w:rsidP="001A02EF">
      <w:pPr>
        <w:outlineLvl w:val="0"/>
        <w:rPr>
          <w:b/>
        </w:rPr>
      </w:pPr>
      <w:r w:rsidRPr="00CC23BF">
        <w:rPr>
          <w:b/>
        </w:rPr>
        <w:t>Sample Locations</w:t>
      </w:r>
    </w:p>
    <w:p w14:paraId="3580ABBB" w14:textId="77777777" w:rsidR="001A02EF" w:rsidRPr="00CC23BF" w:rsidRDefault="001A02EF" w:rsidP="001A02EF"/>
    <w:p w14:paraId="2448FCD4" w14:textId="77777777" w:rsidR="001A02EF" w:rsidRPr="00CC23BF" w:rsidRDefault="001A02EF" w:rsidP="001A02EF">
      <w:r w:rsidRPr="00CC23BF">
        <w:t>All sampl</w:t>
      </w:r>
      <w:r>
        <w:t>ing sites</w:t>
      </w:r>
      <w:r w:rsidRPr="00CC23BF">
        <w:t xml:space="preserve"> </w:t>
      </w:r>
      <w:r>
        <w:t>monitored</w:t>
      </w:r>
      <w:r w:rsidRPr="00CC23BF">
        <w:t xml:space="preserve"> for this pr</w:t>
      </w:r>
      <w:r>
        <w:t>oject were located in</w:t>
      </w:r>
      <w:r w:rsidRPr="00CC23BF">
        <w:t xml:space="preserve"> Rutland </w:t>
      </w:r>
      <w:r>
        <w:t xml:space="preserve">County </w:t>
      </w:r>
      <w:r w:rsidRPr="00CC23BF">
        <w:t xml:space="preserve">on </w:t>
      </w:r>
      <w:r>
        <w:t xml:space="preserve">the </w:t>
      </w:r>
      <w:r w:rsidR="00693861">
        <w:t>main stem</w:t>
      </w:r>
      <w:r>
        <w:t xml:space="preserve"> of the Otter Creek or on </w:t>
      </w:r>
      <w:r w:rsidRPr="00CC23BF">
        <w:t>significant tr</w:t>
      </w:r>
      <w:r>
        <w:t xml:space="preserve">ibutaries to the Otter Creek. </w:t>
      </w:r>
      <w:r w:rsidRPr="00CC23BF">
        <w:t>The following table lists a</w:t>
      </w:r>
      <w:r>
        <w:t>ll of the sites monitored in 2015</w:t>
      </w:r>
      <w:r w:rsidRPr="00CC23BF">
        <w:t xml:space="preserve"> and their location in the watershed.</w:t>
      </w:r>
    </w:p>
    <w:p w14:paraId="1F1806F7" w14:textId="77777777" w:rsidR="001A02EF" w:rsidRPr="00CC23BF" w:rsidRDefault="001A02EF" w:rsidP="001A02EF"/>
    <w:p w14:paraId="77D0032D" w14:textId="77777777" w:rsidR="001A02EF" w:rsidRDefault="001A02EF" w:rsidP="001A02EF">
      <w:pPr>
        <w:rPr>
          <w:i/>
        </w:rPr>
      </w:pPr>
      <w:r w:rsidRPr="00CC23BF">
        <w:rPr>
          <w:i/>
        </w:rPr>
        <w:t xml:space="preserve">Table 1: Sample names and locations for Upper Otter Creek Watershed Council </w:t>
      </w:r>
      <w:r>
        <w:rPr>
          <w:i/>
        </w:rPr>
        <w:t>S</w:t>
      </w:r>
      <w:r w:rsidRPr="00CC23BF">
        <w:rPr>
          <w:i/>
        </w:rPr>
        <w:t xml:space="preserve">ummer </w:t>
      </w:r>
      <w:r>
        <w:rPr>
          <w:i/>
        </w:rPr>
        <w:t>2015</w:t>
      </w:r>
      <w:r w:rsidRPr="00CC23BF">
        <w:rPr>
          <w:i/>
        </w:rPr>
        <w:t xml:space="preserve"> water quality monitoring project.</w:t>
      </w:r>
    </w:p>
    <w:p w14:paraId="0216C033" w14:textId="77777777" w:rsidR="001A02EF" w:rsidRDefault="001A02EF" w:rsidP="001A02EF">
      <w:pPr>
        <w:rPr>
          <w:i/>
        </w:rPr>
      </w:pPr>
    </w:p>
    <w:tbl>
      <w:tblPr>
        <w:tblW w:w="8831" w:type="dxa"/>
        <w:jc w:val="center"/>
        <w:tblLayout w:type="fixed"/>
        <w:tblCellMar>
          <w:left w:w="120" w:type="dxa"/>
          <w:right w:w="120" w:type="dxa"/>
        </w:tblCellMar>
        <w:tblLook w:val="0000" w:firstRow="0" w:lastRow="0" w:firstColumn="0" w:lastColumn="0" w:noHBand="0" w:noVBand="0"/>
      </w:tblPr>
      <w:tblGrid>
        <w:gridCol w:w="1636"/>
        <w:gridCol w:w="7195"/>
      </w:tblGrid>
      <w:tr w:rsidR="001A02EF" w14:paraId="36036360" w14:textId="77777777" w:rsidTr="002B00F7">
        <w:trPr>
          <w:trHeight w:val="671"/>
          <w:jc w:val="center"/>
        </w:trPr>
        <w:tc>
          <w:tcPr>
            <w:tcW w:w="1636" w:type="dxa"/>
            <w:tcBorders>
              <w:top w:val="single" w:sz="6" w:space="0" w:color="000000"/>
              <w:left w:val="single" w:sz="6" w:space="0" w:color="000000"/>
              <w:bottom w:val="single" w:sz="6" w:space="0" w:color="000000"/>
              <w:right w:val="single" w:sz="6" w:space="0" w:color="000000"/>
            </w:tcBorders>
          </w:tcPr>
          <w:p w14:paraId="3DD818E7" w14:textId="77777777" w:rsidR="001A02EF" w:rsidRDefault="001A02EF" w:rsidP="001A02EF">
            <w:pPr>
              <w:spacing w:line="120" w:lineRule="exact"/>
              <w:jc w:val="center"/>
              <w:rPr>
                <w:rFonts w:ascii="Arial" w:hAnsi="Arial"/>
                <w:b/>
              </w:rPr>
            </w:pPr>
          </w:p>
          <w:p w14:paraId="26402E7D" w14:textId="77777777" w:rsidR="001A02EF" w:rsidRPr="004B01C7"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b/>
              </w:rPr>
            </w:pPr>
            <w:r w:rsidRPr="004B01C7">
              <w:rPr>
                <w:rFonts w:ascii="Arial" w:hAnsi="Arial"/>
                <w:b/>
              </w:rPr>
              <w:t>Site</w:t>
            </w:r>
          </w:p>
        </w:tc>
        <w:tc>
          <w:tcPr>
            <w:tcW w:w="7195" w:type="dxa"/>
            <w:tcBorders>
              <w:top w:val="single" w:sz="6" w:space="0" w:color="000000"/>
              <w:left w:val="single" w:sz="6" w:space="0" w:color="000000"/>
              <w:bottom w:val="single" w:sz="6" w:space="0" w:color="000000"/>
              <w:right w:val="single" w:sz="6" w:space="0" w:color="000000"/>
            </w:tcBorders>
          </w:tcPr>
          <w:p w14:paraId="0744305B" w14:textId="77777777" w:rsidR="001A02EF" w:rsidRDefault="001A02EF" w:rsidP="001A02EF">
            <w:pPr>
              <w:spacing w:line="120" w:lineRule="exact"/>
              <w:rPr>
                <w:rFonts w:ascii="Arial" w:hAnsi="Arial"/>
                <w:b/>
              </w:rPr>
            </w:pPr>
          </w:p>
          <w:p w14:paraId="5DFFB659" w14:textId="77777777" w:rsidR="001A02EF" w:rsidRPr="004B01C7"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b/>
              </w:rPr>
            </w:pPr>
            <w:r w:rsidRPr="004B01C7">
              <w:rPr>
                <w:rFonts w:ascii="Arial" w:hAnsi="Arial"/>
                <w:b/>
              </w:rPr>
              <w:t>Description</w:t>
            </w:r>
          </w:p>
        </w:tc>
      </w:tr>
      <w:tr w:rsidR="001A02EF" w:rsidRPr="00691EA3" w14:paraId="22C79A44" w14:textId="77777777" w:rsidTr="002B00F7">
        <w:trPr>
          <w:trHeight w:val="613"/>
          <w:jc w:val="center"/>
        </w:trPr>
        <w:tc>
          <w:tcPr>
            <w:tcW w:w="1636" w:type="dxa"/>
            <w:tcBorders>
              <w:top w:val="single" w:sz="6" w:space="0" w:color="000000"/>
              <w:left w:val="single" w:sz="6" w:space="0" w:color="000000"/>
              <w:bottom w:val="single" w:sz="6" w:space="0" w:color="000000"/>
              <w:right w:val="single" w:sz="6" w:space="0" w:color="000000"/>
            </w:tcBorders>
          </w:tcPr>
          <w:p w14:paraId="3B083B0F" w14:textId="77777777" w:rsidR="001A02EF" w:rsidRPr="00691EA3" w:rsidRDefault="001A02EF" w:rsidP="001A02EF">
            <w:pPr>
              <w:spacing w:line="120" w:lineRule="exact"/>
              <w:rPr>
                <w:rFonts w:ascii="Arial" w:hAnsi="Arial"/>
                <w:b/>
                <w:sz w:val="22"/>
                <w:szCs w:val="22"/>
              </w:rPr>
            </w:pPr>
          </w:p>
          <w:p w14:paraId="45CE787A"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tenn1.0</w:t>
            </w:r>
          </w:p>
        </w:tc>
        <w:tc>
          <w:tcPr>
            <w:tcW w:w="7195" w:type="dxa"/>
            <w:tcBorders>
              <w:top w:val="single" w:sz="6" w:space="0" w:color="000000"/>
              <w:left w:val="single" w:sz="6" w:space="0" w:color="000000"/>
              <w:bottom w:val="single" w:sz="6" w:space="0" w:color="000000"/>
              <w:right w:val="single" w:sz="6" w:space="0" w:color="000000"/>
            </w:tcBorders>
          </w:tcPr>
          <w:p w14:paraId="1CF0CBD8" w14:textId="77777777" w:rsidR="001A02EF" w:rsidRPr="00691EA3" w:rsidRDefault="001A02EF" w:rsidP="001A02EF">
            <w:pPr>
              <w:spacing w:line="120" w:lineRule="exact"/>
              <w:rPr>
                <w:rFonts w:ascii="Arial" w:hAnsi="Arial"/>
                <w:b/>
                <w:sz w:val="22"/>
                <w:szCs w:val="22"/>
              </w:rPr>
            </w:pPr>
          </w:p>
          <w:p w14:paraId="5CC8EA0B"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Lincoln Avenue (Rotary Park)</w:t>
            </w:r>
            <w:r w:rsidRPr="00691EA3">
              <w:rPr>
                <w:sz w:val="22"/>
                <w:szCs w:val="22"/>
              </w:rPr>
              <w:t xml:space="preserve"> – Rutland</w:t>
            </w:r>
          </w:p>
        </w:tc>
      </w:tr>
      <w:tr w:rsidR="001A02EF" w:rsidRPr="00691EA3" w14:paraId="5B15839F" w14:textId="77777777" w:rsidTr="002B00F7">
        <w:trPr>
          <w:trHeight w:val="613"/>
          <w:jc w:val="center"/>
        </w:trPr>
        <w:tc>
          <w:tcPr>
            <w:tcW w:w="1636" w:type="dxa"/>
            <w:tcBorders>
              <w:top w:val="single" w:sz="6" w:space="0" w:color="000000"/>
              <w:left w:val="single" w:sz="6" w:space="0" w:color="000000"/>
              <w:bottom w:val="single" w:sz="6" w:space="0" w:color="000000"/>
              <w:right w:val="single" w:sz="6" w:space="0" w:color="000000"/>
            </w:tcBorders>
          </w:tcPr>
          <w:p w14:paraId="5E75D641" w14:textId="77777777" w:rsidR="001A02EF" w:rsidRPr="00691EA3" w:rsidRDefault="001A02EF" w:rsidP="001A02EF">
            <w:pPr>
              <w:spacing w:line="120" w:lineRule="exact"/>
              <w:rPr>
                <w:rFonts w:ascii="Arial" w:hAnsi="Arial"/>
                <w:b/>
                <w:sz w:val="22"/>
                <w:szCs w:val="22"/>
              </w:rPr>
            </w:pPr>
          </w:p>
          <w:p w14:paraId="69A95440"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 xml:space="preserve">tenn0.8 </w:t>
            </w:r>
          </w:p>
        </w:tc>
        <w:tc>
          <w:tcPr>
            <w:tcW w:w="7195" w:type="dxa"/>
            <w:tcBorders>
              <w:top w:val="single" w:sz="6" w:space="0" w:color="000000"/>
              <w:left w:val="single" w:sz="6" w:space="0" w:color="000000"/>
              <w:bottom w:val="single" w:sz="6" w:space="0" w:color="000000"/>
              <w:right w:val="single" w:sz="6" w:space="0" w:color="000000"/>
            </w:tcBorders>
          </w:tcPr>
          <w:p w14:paraId="201216E2" w14:textId="77777777" w:rsidR="001A02EF" w:rsidRPr="00691EA3" w:rsidRDefault="001A02EF" w:rsidP="001A02EF">
            <w:pPr>
              <w:spacing w:line="120" w:lineRule="exact"/>
              <w:rPr>
                <w:rFonts w:ascii="Arial" w:hAnsi="Arial"/>
                <w:b/>
                <w:sz w:val="22"/>
                <w:szCs w:val="22"/>
              </w:rPr>
            </w:pPr>
          </w:p>
          <w:p w14:paraId="7104AAB3"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 xml:space="preserve">Baxter St. at Confluence with East Creek </w:t>
            </w:r>
            <w:r w:rsidRPr="00691EA3">
              <w:rPr>
                <w:sz w:val="22"/>
                <w:szCs w:val="22"/>
              </w:rPr>
              <w:t>– Rutland</w:t>
            </w:r>
            <w:r>
              <w:rPr>
                <w:sz w:val="22"/>
                <w:szCs w:val="22"/>
              </w:rPr>
              <w:t xml:space="preserve"> </w:t>
            </w:r>
          </w:p>
        </w:tc>
      </w:tr>
      <w:tr w:rsidR="001A02EF" w:rsidRPr="00691EA3" w14:paraId="7D29059C" w14:textId="77777777" w:rsidTr="002B00F7">
        <w:trPr>
          <w:trHeight w:val="642"/>
          <w:jc w:val="center"/>
        </w:trPr>
        <w:tc>
          <w:tcPr>
            <w:tcW w:w="1636" w:type="dxa"/>
            <w:tcBorders>
              <w:top w:val="single" w:sz="6" w:space="0" w:color="000000"/>
              <w:left w:val="single" w:sz="6" w:space="0" w:color="000000"/>
              <w:bottom w:val="single" w:sz="6" w:space="0" w:color="000000"/>
              <w:right w:val="single" w:sz="6" w:space="0" w:color="000000"/>
            </w:tcBorders>
          </w:tcPr>
          <w:p w14:paraId="6367487F" w14:textId="77777777" w:rsidR="001A02EF" w:rsidRPr="00691EA3" w:rsidRDefault="001A02EF" w:rsidP="001A02EF">
            <w:pPr>
              <w:spacing w:line="120" w:lineRule="exact"/>
              <w:rPr>
                <w:rFonts w:ascii="Arial" w:hAnsi="Arial"/>
                <w:b/>
                <w:sz w:val="22"/>
                <w:szCs w:val="22"/>
              </w:rPr>
            </w:pPr>
          </w:p>
          <w:p w14:paraId="0C5512E5"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east0.2</w:t>
            </w:r>
          </w:p>
        </w:tc>
        <w:tc>
          <w:tcPr>
            <w:tcW w:w="7195" w:type="dxa"/>
            <w:tcBorders>
              <w:top w:val="single" w:sz="6" w:space="0" w:color="000000"/>
              <w:left w:val="single" w:sz="6" w:space="0" w:color="000000"/>
              <w:bottom w:val="single" w:sz="6" w:space="0" w:color="000000"/>
              <w:right w:val="single" w:sz="6" w:space="0" w:color="000000"/>
            </w:tcBorders>
          </w:tcPr>
          <w:p w14:paraId="36C29E1A" w14:textId="77777777" w:rsidR="001A02EF" w:rsidRPr="00691EA3" w:rsidRDefault="001A02EF" w:rsidP="001A02EF">
            <w:pPr>
              <w:spacing w:line="120" w:lineRule="exact"/>
              <w:rPr>
                <w:rFonts w:ascii="Arial" w:hAnsi="Arial"/>
                <w:b/>
                <w:sz w:val="22"/>
                <w:szCs w:val="22"/>
              </w:rPr>
            </w:pPr>
          </w:p>
          <w:p w14:paraId="63382D26"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 xml:space="preserve">Off of Meadow Street at recreation area </w:t>
            </w:r>
            <w:r w:rsidRPr="00691EA3">
              <w:rPr>
                <w:sz w:val="22"/>
                <w:szCs w:val="22"/>
              </w:rPr>
              <w:t>– Rutland</w:t>
            </w:r>
            <w:r>
              <w:rPr>
                <w:sz w:val="22"/>
                <w:szCs w:val="22"/>
              </w:rPr>
              <w:t xml:space="preserve"> </w:t>
            </w:r>
          </w:p>
        </w:tc>
      </w:tr>
      <w:tr w:rsidR="001A02EF" w:rsidRPr="00691EA3" w14:paraId="07A26D00" w14:textId="77777777" w:rsidTr="002B00F7">
        <w:trPr>
          <w:trHeight w:val="642"/>
          <w:jc w:val="center"/>
        </w:trPr>
        <w:tc>
          <w:tcPr>
            <w:tcW w:w="1636" w:type="dxa"/>
            <w:tcBorders>
              <w:top w:val="single" w:sz="6" w:space="0" w:color="000000"/>
              <w:left w:val="single" w:sz="6" w:space="0" w:color="000000"/>
              <w:bottom w:val="single" w:sz="6" w:space="0" w:color="000000"/>
              <w:right w:val="single" w:sz="6" w:space="0" w:color="000000"/>
            </w:tcBorders>
          </w:tcPr>
          <w:p w14:paraId="29C926B6" w14:textId="77777777" w:rsidR="001A02EF" w:rsidRPr="00691EA3" w:rsidRDefault="001A02EF" w:rsidP="001A02EF">
            <w:pPr>
              <w:spacing w:line="120" w:lineRule="exact"/>
              <w:rPr>
                <w:rFonts w:ascii="Arial" w:hAnsi="Arial"/>
                <w:b/>
                <w:sz w:val="22"/>
                <w:szCs w:val="22"/>
              </w:rPr>
            </w:pPr>
          </w:p>
          <w:p w14:paraId="24DEE378"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east2.1</w:t>
            </w:r>
          </w:p>
        </w:tc>
        <w:tc>
          <w:tcPr>
            <w:tcW w:w="7195" w:type="dxa"/>
            <w:tcBorders>
              <w:top w:val="single" w:sz="6" w:space="0" w:color="000000"/>
              <w:left w:val="single" w:sz="6" w:space="0" w:color="000000"/>
              <w:bottom w:val="single" w:sz="6" w:space="0" w:color="000000"/>
              <w:right w:val="single" w:sz="6" w:space="0" w:color="000000"/>
            </w:tcBorders>
          </w:tcPr>
          <w:p w14:paraId="15C933C9" w14:textId="77777777" w:rsidR="001A02EF" w:rsidRPr="00691EA3" w:rsidRDefault="001A02EF" w:rsidP="001A02EF">
            <w:pPr>
              <w:spacing w:line="120" w:lineRule="exact"/>
              <w:rPr>
                <w:rFonts w:ascii="Arial" w:hAnsi="Arial"/>
                <w:b/>
                <w:sz w:val="22"/>
                <w:szCs w:val="22"/>
              </w:rPr>
            </w:pPr>
          </w:p>
          <w:p w14:paraId="62D45A8B"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 xml:space="preserve">Giorgetti Park </w:t>
            </w:r>
            <w:r w:rsidRPr="00691EA3">
              <w:rPr>
                <w:sz w:val="22"/>
                <w:szCs w:val="22"/>
              </w:rPr>
              <w:t>– Rutland</w:t>
            </w:r>
            <w:r>
              <w:rPr>
                <w:sz w:val="22"/>
                <w:szCs w:val="22"/>
              </w:rPr>
              <w:t xml:space="preserve"> </w:t>
            </w:r>
          </w:p>
        </w:tc>
      </w:tr>
      <w:tr w:rsidR="001A02EF" w:rsidRPr="00691EA3" w14:paraId="25F14BBE" w14:textId="77777777" w:rsidTr="002B00F7">
        <w:trPr>
          <w:trHeight w:val="642"/>
          <w:jc w:val="center"/>
        </w:trPr>
        <w:tc>
          <w:tcPr>
            <w:tcW w:w="1636" w:type="dxa"/>
            <w:tcBorders>
              <w:top w:val="single" w:sz="6" w:space="0" w:color="000000"/>
              <w:left w:val="single" w:sz="6" w:space="0" w:color="000000"/>
              <w:bottom w:val="single" w:sz="6" w:space="0" w:color="000000"/>
              <w:right w:val="single" w:sz="6" w:space="0" w:color="000000"/>
            </w:tcBorders>
          </w:tcPr>
          <w:p w14:paraId="7D3C5F0E" w14:textId="77777777" w:rsidR="001A02EF" w:rsidRPr="00691EA3" w:rsidRDefault="001A02EF" w:rsidP="001A02EF">
            <w:pPr>
              <w:spacing w:line="120" w:lineRule="exact"/>
              <w:rPr>
                <w:rFonts w:ascii="Arial" w:hAnsi="Arial"/>
                <w:b/>
                <w:sz w:val="22"/>
                <w:szCs w:val="22"/>
              </w:rPr>
            </w:pPr>
          </w:p>
          <w:p w14:paraId="101795EC"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moon0.3</w:t>
            </w:r>
          </w:p>
        </w:tc>
        <w:tc>
          <w:tcPr>
            <w:tcW w:w="7195" w:type="dxa"/>
            <w:tcBorders>
              <w:top w:val="single" w:sz="6" w:space="0" w:color="000000"/>
              <w:left w:val="single" w:sz="6" w:space="0" w:color="000000"/>
              <w:bottom w:val="single" w:sz="6" w:space="0" w:color="000000"/>
              <w:right w:val="single" w:sz="6" w:space="0" w:color="000000"/>
            </w:tcBorders>
          </w:tcPr>
          <w:p w14:paraId="73DF3FB2" w14:textId="77777777" w:rsidR="001A02EF" w:rsidRPr="00691EA3" w:rsidRDefault="001A02EF" w:rsidP="001A02EF">
            <w:pPr>
              <w:spacing w:line="120" w:lineRule="exact"/>
              <w:rPr>
                <w:rFonts w:ascii="Arial" w:hAnsi="Arial"/>
                <w:b/>
                <w:sz w:val="22"/>
                <w:szCs w:val="22"/>
              </w:rPr>
            </w:pPr>
          </w:p>
          <w:p w14:paraId="569B7C02" w14:textId="77777777" w:rsidR="001A02EF" w:rsidRPr="00456650"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sz w:val="22"/>
                <w:szCs w:val="22"/>
              </w:rPr>
            </w:pPr>
            <w:r>
              <w:rPr>
                <w:sz w:val="22"/>
                <w:szCs w:val="22"/>
              </w:rPr>
              <w:t>At Forest Street Bridge</w:t>
            </w:r>
            <w:r w:rsidRPr="00691EA3">
              <w:rPr>
                <w:sz w:val="22"/>
                <w:szCs w:val="22"/>
              </w:rPr>
              <w:t xml:space="preserve"> – Rutland</w:t>
            </w:r>
            <w:r>
              <w:rPr>
                <w:sz w:val="22"/>
                <w:szCs w:val="22"/>
              </w:rPr>
              <w:t xml:space="preserve"> </w:t>
            </w:r>
          </w:p>
        </w:tc>
      </w:tr>
      <w:tr w:rsidR="001A02EF" w:rsidRPr="00691EA3" w14:paraId="549011CE" w14:textId="77777777" w:rsidTr="002B00F7">
        <w:trPr>
          <w:trHeight w:val="613"/>
          <w:jc w:val="center"/>
        </w:trPr>
        <w:tc>
          <w:tcPr>
            <w:tcW w:w="1636" w:type="dxa"/>
            <w:tcBorders>
              <w:top w:val="single" w:sz="6" w:space="0" w:color="000000"/>
              <w:left w:val="single" w:sz="6" w:space="0" w:color="000000"/>
              <w:bottom w:val="single" w:sz="6" w:space="0" w:color="000000"/>
              <w:right w:val="single" w:sz="6" w:space="0" w:color="000000"/>
            </w:tcBorders>
          </w:tcPr>
          <w:p w14:paraId="34F38AE5" w14:textId="77777777" w:rsidR="001A02EF" w:rsidRPr="00691EA3" w:rsidRDefault="001A02EF" w:rsidP="001A02EF">
            <w:pPr>
              <w:spacing w:line="120" w:lineRule="exact"/>
              <w:rPr>
                <w:rFonts w:ascii="Arial" w:hAnsi="Arial"/>
                <w:b/>
                <w:sz w:val="22"/>
                <w:szCs w:val="22"/>
              </w:rPr>
            </w:pPr>
          </w:p>
          <w:p w14:paraId="7E2448FB"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moon0.9</w:t>
            </w:r>
          </w:p>
        </w:tc>
        <w:tc>
          <w:tcPr>
            <w:tcW w:w="7195" w:type="dxa"/>
            <w:tcBorders>
              <w:top w:val="single" w:sz="6" w:space="0" w:color="000000"/>
              <w:left w:val="single" w:sz="6" w:space="0" w:color="000000"/>
              <w:bottom w:val="single" w:sz="6" w:space="0" w:color="000000"/>
              <w:right w:val="single" w:sz="6" w:space="0" w:color="000000"/>
            </w:tcBorders>
          </w:tcPr>
          <w:p w14:paraId="5110C490" w14:textId="77777777" w:rsidR="001A02EF" w:rsidRPr="00691EA3" w:rsidRDefault="001A02EF" w:rsidP="001A02EF">
            <w:pPr>
              <w:spacing w:line="120" w:lineRule="exact"/>
              <w:rPr>
                <w:rFonts w:ascii="Arial" w:hAnsi="Arial"/>
                <w:b/>
                <w:sz w:val="22"/>
                <w:szCs w:val="22"/>
              </w:rPr>
            </w:pPr>
          </w:p>
          <w:p w14:paraId="0B519A10"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At Porter Place – Above Porter Street Bridge to Howe Center - Rutland</w:t>
            </w:r>
          </w:p>
        </w:tc>
      </w:tr>
      <w:tr w:rsidR="001A02EF" w:rsidRPr="00691EA3" w14:paraId="00105D3F" w14:textId="77777777" w:rsidTr="002B00F7">
        <w:trPr>
          <w:trHeight w:val="642"/>
          <w:jc w:val="center"/>
        </w:trPr>
        <w:tc>
          <w:tcPr>
            <w:tcW w:w="1636" w:type="dxa"/>
            <w:tcBorders>
              <w:top w:val="single" w:sz="6" w:space="0" w:color="000000"/>
              <w:left w:val="single" w:sz="6" w:space="0" w:color="000000"/>
              <w:bottom w:val="single" w:sz="6" w:space="0" w:color="000000"/>
              <w:right w:val="single" w:sz="6" w:space="0" w:color="000000"/>
            </w:tcBorders>
          </w:tcPr>
          <w:p w14:paraId="3607FC4E" w14:textId="77777777" w:rsidR="001A02EF" w:rsidRPr="00691EA3" w:rsidRDefault="001A02EF" w:rsidP="001A02EF">
            <w:pPr>
              <w:spacing w:line="120" w:lineRule="exact"/>
              <w:rPr>
                <w:rFonts w:ascii="Arial" w:hAnsi="Arial"/>
                <w:b/>
                <w:sz w:val="22"/>
                <w:szCs w:val="22"/>
              </w:rPr>
            </w:pPr>
          </w:p>
          <w:p w14:paraId="6B670876"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moon1.5</w:t>
            </w:r>
          </w:p>
        </w:tc>
        <w:tc>
          <w:tcPr>
            <w:tcW w:w="7195" w:type="dxa"/>
            <w:tcBorders>
              <w:top w:val="single" w:sz="6" w:space="0" w:color="000000"/>
              <w:left w:val="single" w:sz="6" w:space="0" w:color="000000"/>
              <w:bottom w:val="single" w:sz="6" w:space="0" w:color="000000"/>
              <w:right w:val="single" w:sz="6" w:space="0" w:color="000000"/>
            </w:tcBorders>
          </w:tcPr>
          <w:p w14:paraId="6ABC85AF" w14:textId="77777777" w:rsidR="001A02EF" w:rsidRPr="00691EA3" w:rsidRDefault="001A02EF" w:rsidP="001A02EF">
            <w:pPr>
              <w:spacing w:line="120" w:lineRule="exact"/>
              <w:rPr>
                <w:rFonts w:ascii="Arial" w:hAnsi="Arial"/>
                <w:b/>
                <w:sz w:val="22"/>
                <w:szCs w:val="22"/>
              </w:rPr>
            </w:pPr>
          </w:p>
          <w:p w14:paraId="5D617D4A"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At White’s Playground –</w:t>
            </w:r>
            <w:r w:rsidRPr="00691EA3">
              <w:rPr>
                <w:sz w:val="22"/>
                <w:szCs w:val="22"/>
              </w:rPr>
              <w:t xml:space="preserve"> Rutland</w:t>
            </w:r>
          </w:p>
        </w:tc>
      </w:tr>
      <w:tr w:rsidR="001A02EF" w:rsidRPr="00691EA3" w14:paraId="2F87547C" w14:textId="77777777" w:rsidTr="002B00F7">
        <w:trPr>
          <w:trHeight w:val="642"/>
          <w:jc w:val="center"/>
        </w:trPr>
        <w:tc>
          <w:tcPr>
            <w:tcW w:w="1636" w:type="dxa"/>
            <w:tcBorders>
              <w:top w:val="single" w:sz="6" w:space="0" w:color="000000"/>
              <w:left w:val="single" w:sz="6" w:space="0" w:color="000000"/>
              <w:bottom w:val="single" w:sz="6" w:space="0" w:color="000000"/>
              <w:right w:val="single" w:sz="6" w:space="0" w:color="000000"/>
            </w:tcBorders>
          </w:tcPr>
          <w:p w14:paraId="0ED5F9CE" w14:textId="77777777" w:rsidR="001A02EF" w:rsidRPr="00691EA3" w:rsidRDefault="001A02EF" w:rsidP="001A02EF">
            <w:pPr>
              <w:spacing w:line="120" w:lineRule="exact"/>
              <w:rPr>
                <w:rFonts w:ascii="Arial" w:hAnsi="Arial"/>
                <w:b/>
                <w:sz w:val="22"/>
                <w:szCs w:val="22"/>
              </w:rPr>
            </w:pPr>
          </w:p>
          <w:p w14:paraId="41DD04FE"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moon 3.2</w:t>
            </w:r>
          </w:p>
        </w:tc>
        <w:tc>
          <w:tcPr>
            <w:tcW w:w="7195" w:type="dxa"/>
            <w:tcBorders>
              <w:top w:val="single" w:sz="6" w:space="0" w:color="000000"/>
              <w:left w:val="single" w:sz="6" w:space="0" w:color="000000"/>
              <w:bottom w:val="single" w:sz="6" w:space="0" w:color="000000"/>
              <w:right w:val="single" w:sz="6" w:space="0" w:color="000000"/>
            </w:tcBorders>
          </w:tcPr>
          <w:p w14:paraId="57154B66" w14:textId="77777777" w:rsidR="001A02EF" w:rsidRPr="00691EA3" w:rsidRDefault="001A02EF" w:rsidP="001A02EF">
            <w:pPr>
              <w:spacing w:line="120" w:lineRule="exact"/>
              <w:rPr>
                <w:rFonts w:ascii="Arial" w:hAnsi="Arial"/>
                <w:b/>
                <w:sz w:val="22"/>
                <w:szCs w:val="22"/>
              </w:rPr>
            </w:pPr>
          </w:p>
          <w:p w14:paraId="66FA687C"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 xml:space="preserve">At Charter Hill or RHS (Headwaters) </w:t>
            </w:r>
            <w:r w:rsidRPr="00691EA3">
              <w:rPr>
                <w:sz w:val="22"/>
                <w:szCs w:val="22"/>
              </w:rPr>
              <w:t>– Rutland</w:t>
            </w:r>
          </w:p>
        </w:tc>
      </w:tr>
      <w:tr w:rsidR="001A02EF" w:rsidRPr="00691EA3" w14:paraId="50EBB533" w14:textId="77777777" w:rsidTr="002B00F7">
        <w:trPr>
          <w:trHeight w:val="613"/>
          <w:jc w:val="center"/>
        </w:trPr>
        <w:tc>
          <w:tcPr>
            <w:tcW w:w="1636" w:type="dxa"/>
            <w:tcBorders>
              <w:top w:val="single" w:sz="6" w:space="0" w:color="000000"/>
              <w:left w:val="single" w:sz="6" w:space="0" w:color="000000"/>
              <w:bottom w:val="single" w:sz="6" w:space="0" w:color="000000"/>
              <w:right w:val="single" w:sz="6" w:space="0" w:color="000000"/>
            </w:tcBorders>
          </w:tcPr>
          <w:p w14:paraId="75C0E10D" w14:textId="77777777" w:rsidR="001A02EF" w:rsidRPr="00691EA3" w:rsidRDefault="001A02EF" w:rsidP="001A02EF">
            <w:pPr>
              <w:spacing w:line="120" w:lineRule="exact"/>
              <w:rPr>
                <w:rFonts w:ascii="Arial" w:hAnsi="Arial"/>
                <w:b/>
                <w:sz w:val="22"/>
                <w:szCs w:val="22"/>
              </w:rPr>
            </w:pPr>
          </w:p>
          <w:p w14:paraId="03869EEC"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i/>
                <w:sz w:val="22"/>
                <w:szCs w:val="22"/>
              </w:rPr>
              <w:t>mussey0.1</w:t>
            </w:r>
          </w:p>
        </w:tc>
        <w:tc>
          <w:tcPr>
            <w:tcW w:w="7195" w:type="dxa"/>
            <w:tcBorders>
              <w:top w:val="single" w:sz="6" w:space="0" w:color="000000"/>
              <w:left w:val="single" w:sz="6" w:space="0" w:color="000000"/>
              <w:bottom w:val="single" w:sz="6" w:space="0" w:color="000000"/>
              <w:right w:val="single" w:sz="6" w:space="0" w:color="000000"/>
            </w:tcBorders>
          </w:tcPr>
          <w:p w14:paraId="5E8B6620" w14:textId="77777777" w:rsidR="001A02EF" w:rsidRPr="00691EA3" w:rsidRDefault="001A02EF" w:rsidP="001A02EF">
            <w:pPr>
              <w:spacing w:line="120" w:lineRule="exact"/>
              <w:rPr>
                <w:rFonts w:ascii="Arial" w:hAnsi="Arial"/>
                <w:b/>
                <w:sz w:val="22"/>
                <w:szCs w:val="22"/>
              </w:rPr>
            </w:pPr>
          </w:p>
          <w:p w14:paraId="24D9C1C7"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At Park Street Bridge - Rutland</w:t>
            </w:r>
          </w:p>
        </w:tc>
      </w:tr>
      <w:tr w:rsidR="001A02EF" w:rsidRPr="00691EA3" w14:paraId="7A7B0641" w14:textId="77777777" w:rsidTr="002B00F7">
        <w:trPr>
          <w:trHeight w:val="613"/>
          <w:jc w:val="center"/>
        </w:trPr>
        <w:tc>
          <w:tcPr>
            <w:tcW w:w="1636" w:type="dxa"/>
            <w:tcBorders>
              <w:top w:val="single" w:sz="6" w:space="0" w:color="000000"/>
              <w:left w:val="single" w:sz="6" w:space="0" w:color="000000"/>
              <w:bottom w:val="single" w:sz="6" w:space="0" w:color="000000"/>
              <w:right w:val="single" w:sz="6" w:space="0" w:color="000000"/>
            </w:tcBorders>
          </w:tcPr>
          <w:p w14:paraId="7D93516C" w14:textId="77777777" w:rsidR="001A02EF" w:rsidRPr="00691EA3" w:rsidRDefault="001A02EF" w:rsidP="001A02EF">
            <w:pPr>
              <w:spacing w:line="120" w:lineRule="exact"/>
              <w:rPr>
                <w:rFonts w:ascii="Arial" w:hAnsi="Arial"/>
                <w:b/>
                <w:sz w:val="22"/>
                <w:szCs w:val="22"/>
              </w:rPr>
            </w:pPr>
          </w:p>
          <w:p w14:paraId="17A78BA8"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i/>
                <w:sz w:val="22"/>
                <w:szCs w:val="22"/>
              </w:rPr>
            </w:pPr>
            <w:r>
              <w:rPr>
                <w:i/>
                <w:sz w:val="22"/>
                <w:szCs w:val="22"/>
              </w:rPr>
              <w:t>mussey0.8</w:t>
            </w:r>
          </w:p>
        </w:tc>
        <w:tc>
          <w:tcPr>
            <w:tcW w:w="7195" w:type="dxa"/>
            <w:tcBorders>
              <w:top w:val="single" w:sz="6" w:space="0" w:color="000000"/>
              <w:left w:val="single" w:sz="6" w:space="0" w:color="000000"/>
              <w:bottom w:val="single" w:sz="6" w:space="0" w:color="000000"/>
              <w:right w:val="single" w:sz="6" w:space="0" w:color="000000"/>
            </w:tcBorders>
          </w:tcPr>
          <w:p w14:paraId="11A56368" w14:textId="77777777" w:rsidR="001A02EF" w:rsidRPr="00691EA3" w:rsidRDefault="001A02EF" w:rsidP="001A02EF">
            <w:pPr>
              <w:spacing w:line="120" w:lineRule="exact"/>
              <w:rPr>
                <w:rFonts w:ascii="Arial" w:hAnsi="Arial"/>
                <w:b/>
                <w:sz w:val="22"/>
                <w:szCs w:val="22"/>
              </w:rPr>
            </w:pPr>
          </w:p>
          <w:p w14:paraId="10E3492D" w14:textId="77777777" w:rsidR="001A02EF" w:rsidRPr="00691EA3" w:rsidRDefault="001A02EF" w:rsidP="001A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b/>
                <w:sz w:val="22"/>
                <w:szCs w:val="22"/>
              </w:rPr>
            </w:pPr>
            <w:r>
              <w:rPr>
                <w:sz w:val="22"/>
                <w:szCs w:val="22"/>
              </w:rPr>
              <w:t>At Mussey Street Bridge near VT Sport &amp; Fitness</w:t>
            </w:r>
          </w:p>
        </w:tc>
      </w:tr>
    </w:tbl>
    <w:p w14:paraId="5CABF3AE" w14:textId="77777777" w:rsidR="001A02EF" w:rsidRPr="00691EA3" w:rsidRDefault="001A02EF" w:rsidP="001A02EF">
      <w:pPr>
        <w:rPr>
          <w:sz w:val="22"/>
          <w:szCs w:val="22"/>
        </w:rPr>
      </w:pPr>
    </w:p>
    <w:p w14:paraId="4BB05505" w14:textId="77777777" w:rsidR="001A02EF" w:rsidRDefault="001A02EF" w:rsidP="001A02EF">
      <w:pPr>
        <w:rPr>
          <w:i/>
        </w:rPr>
      </w:pPr>
    </w:p>
    <w:p w14:paraId="46BA6F7E" w14:textId="77777777" w:rsidR="001A02EF" w:rsidRDefault="001A02EF" w:rsidP="001A02EF">
      <w:pPr>
        <w:rPr>
          <w:i/>
        </w:rPr>
      </w:pPr>
    </w:p>
    <w:p w14:paraId="795403F8" w14:textId="77777777" w:rsidR="001A02EF" w:rsidRDefault="001A02EF" w:rsidP="001A02EF">
      <w:pPr>
        <w:rPr>
          <w:i/>
        </w:rPr>
      </w:pPr>
    </w:p>
    <w:p w14:paraId="27294113" w14:textId="77777777" w:rsidR="002B00F7" w:rsidRDefault="002B00F7" w:rsidP="001A02EF">
      <w:pPr>
        <w:rPr>
          <w:i/>
        </w:rPr>
      </w:pPr>
    </w:p>
    <w:p w14:paraId="74B232AB" w14:textId="77777777" w:rsidR="002B00F7" w:rsidRDefault="002B00F7" w:rsidP="001A02EF">
      <w:pPr>
        <w:rPr>
          <w:i/>
        </w:rPr>
      </w:pPr>
    </w:p>
    <w:p w14:paraId="734EAFDF" w14:textId="77777777" w:rsidR="002B00F7" w:rsidRDefault="002B00F7" w:rsidP="001A02EF">
      <w:pPr>
        <w:rPr>
          <w:i/>
        </w:rPr>
      </w:pPr>
    </w:p>
    <w:p w14:paraId="2CBDF1A1" w14:textId="77777777" w:rsidR="002B00F7" w:rsidRDefault="002B00F7" w:rsidP="001A02EF">
      <w:pPr>
        <w:rPr>
          <w:i/>
        </w:rPr>
      </w:pPr>
    </w:p>
    <w:p w14:paraId="0DEB6B75" w14:textId="3FA38B3B" w:rsidR="001A02EF" w:rsidRDefault="00EF251A" w:rsidP="001A02EF">
      <w:pPr>
        <w:rPr>
          <w:i/>
        </w:rPr>
      </w:pPr>
      <w:r w:rsidRPr="00EF251A">
        <w:rPr>
          <w:i/>
        </w:rPr>
        <w:lastRenderedPageBreak/>
        <w:t>The following maps show the locations of all of the sampling sites in this study:</w:t>
      </w:r>
    </w:p>
    <w:p w14:paraId="1B86234D" w14:textId="77777777" w:rsidR="001A02EF" w:rsidRPr="00CC23BF" w:rsidRDefault="001A02EF" w:rsidP="001A02EF">
      <w:pPr>
        <w:rPr>
          <w:i/>
        </w:rPr>
      </w:pPr>
    </w:p>
    <w:p w14:paraId="0404F281" w14:textId="77777777" w:rsidR="00811525" w:rsidRDefault="00115A38" w:rsidP="001A02EF">
      <w:pPr>
        <w:outlineLvl w:val="0"/>
      </w:pPr>
      <w:r>
        <w:rPr>
          <w:noProof/>
        </w:rPr>
        <w:drawing>
          <wp:anchor distT="0" distB="0" distL="114300" distR="114300" simplePos="0" relativeHeight="251653632" behindDoc="0" locked="0" layoutInCell="1" allowOverlap="1" wp14:anchorId="2E2CFD46" wp14:editId="0EFD2F90">
            <wp:simplePos x="0" y="0"/>
            <wp:positionH relativeFrom="margin">
              <wp:align>left</wp:align>
            </wp:positionH>
            <wp:positionV relativeFrom="page">
              <wp:posOffset>1141095</wp:posOffset>
            </wp:positionV>
            <wp:extent cx="5913120" cy="7543800"/>
            <wp:effectExtent l="0" t="0" r="0" b="0"/>
            <wp:wrapTight wrapText="bothSides">
              <wp:wrapPolygon edited="0">
                <wp:start x="557" y="436"/>
                <wp:lineTo x="557" y="21109"/>
                <wp:lineTo x="20946" y="21109"/>
                <wp:lineTo x="20946" y="436"/>
                <wp:lineTo x="557" y="436"/>
              </wp:wrapPolygon>
            </wp:wrapTight>
            <wp:docPr id="417" name="Picture 417" descr="Water Quality Monitoring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Water Quality Monitoring map 1"/>
                    <pic:cNvPicPr>
                      <a:picLocks noChangeAspect="1" noChangeArrowheads="1"/>
                    </pic:cNvPicPr>
                  </pic:nvPicPr>
                  <pic:blipFill>
                    <a:blip r:embed="rId9"/>
                    <a:srcRect/>
                    <a:stretch>
                      <a:fillRect/>
                    </a:stretch>
                  </pic:blipFill>
                  <pic:spPr bwMode="auto">
                    <a:xfrm>
                      <a:off x="0" y="0"/>
                      <a:ext cx="5913120" cy="7543800"/>
                    </a:xfrm>
                    <a:prstGeom prst="rect">
                      <a:avLst/>
                    </a:prstGeom>
                    <a:noFill/>
                    <a:ln w="9525">
                      <a:noFill/>
                      <a:miter lim="800000"/>
                      <a:headEnd/>
                      <a:tailEnd/>
                    </a:ln>
                  </pic:spPr>
                </pic:pic>
              </a:graphicData>
            </a:graphic>
          </wp:anchor>
        </w:drawing>
      </w:r>
    </w:p>
    <w:p w14:paraId="13D7A103" w14:textId="77777777" w:rsidR="001A02EF" w:rsidRDefault="001A02EF" w:rsidP="001A02EF">
      <w:pPr>
        <w:outlineLvl w:val="0"/>
        <w:rPr>
          <w:b/>
        </w:rPr>
      </w:pPr>
    </w:p>
    <w:p w14:paraId="5248B493" w14:textId="44CDE242" w:rsidR="001A02EF" w:rsidRDefault="001A02EF" w:rsidP="001A02EF">
      <w:pPr>
        <w:jc w:val="center"/>
        <w:outlineLvl w:val="0"/>
        <w:rPr>
          <w:b/>
        </w:rPr>
      </w:pPr>
    </w:p>
    <w:p w14:paraId="4A4445FE" w14:textId="296DC54F" w:rsidR="001A02EF" w:rsidRDefault="00760E72" w:rsidP="001A02EF">
      <w:pPr>
        <w:ind w:firstLine="720"/>
        <w:outlineLvl w:val="0"/>
        <w:rPr>
          <w:b/>
        </w:rPr>
      </w:pPr>
      <w:r>
        <w:rPr>
          <w:noProof/>
        </w:rPr>
        <w:drawing>
          <wp:anchor distT="0" distB="0" distL="114300" distR="114300" simplePos="0" relativeHeight="251666944" behindDoc="0" locked="0" layoutInCell="1" allowOverlap="1" wp14:anchorId="22166594" wp14:editId="73539ABF">
            <wp:simplePos x="0" y="0"/>
            <wp:positionH relativeFrom="column">
              <wp:posOffset>-142875</wp:posOffset>
            </wp:positionH>
            <wp:positionV relativeFrom="page">
              <wp:posOffset>1238250</wp:posOffset>
            </wp:positionV>
            <wp:extent cx="5842635" cy="7553325"/>
            <wp:effectExtent l="0" t="0" r="0" b="0"/>
            <wp:wrapTight wrapText="bothSides">
              <wp:wrapPolygon edited="0">
                <wp:start x="563" y="436"/>
                <wp:lineTo x="563" y="21137"/>
                <wp:lineTo x="20987" y="21137"/>
                <wp:lineTo x="20987" y="436"/>
                <wp:lineTo x="563" y="436"/>
              </wp:wrapPolygon>
            </wp:wrapTight>
            <wp:docPr id="418" name="Picture 418" descr="Water Quality Monitoring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Water Quality Monitoring Map 2"/>
                    <pic:cNvPicPr>
                      <a:picLocks noChangeAspect="1" noChangeArrowheads="1"/>
                    </pic:cNvPicPr>
                  </pic:nvPicPr>
                  <pic:blipFill>
                    <a:blip r:embed="rId10"/>
                    <a:srcRect/>
                    <a:stretch>
                      <a:fillRect/>
                    </a:stretch>
                  </pic:blipFill>
                  <pic:spPr bwMode="auto">
                    <a:xfrm>
                      <a:off x="0" y="0"/>
                      <a:ext cx="5842635" cy="7553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02EF">
        <w:rPr>
          <w:b/>
        </w:rPr>
        <w:t xml:space="preserve"> </w:t>
      </w:r>
    </w:p>
    <w:p w14:paraId="383DEBE7" w14:textId="77777777" w:rsidR="001A02EF" w:rsidRDefault="001A02EF" w:rsidP="001A02EF">
      <w:pPr>
        <w:ind w:firstLine="720"/>
        <w:outlineLvl w:val="0"/>
        <w:rPr>
          <w:b/>
          <w:sz w:val="20"/>
          <w:szCs w:val="20"/>
        </w:rPr>
      </w:pPr>
    </w:p>
    <w:p w14:paraId="3A8FD376" w14:textId="77777777" w:rsidR="001A02EF" w:rsidRPr="00CC23BF" w:rsidRDefault="001A02EF" w:rsidP="001A02EF">
      <w:pPr>
        <w:ind w:firstLine="720"/>
        <w:outlineLvl w:val="0"/>
        <w:rPr>
          <w:b/>
        </w:rPr>
      </w:pPr>
      <w:r>
        <w:rPr>
          <w:b/>
          <w:sz w:val="20"/>
          <w:szCs w:val="20"/>
        </w:rPr>
        <w:t xml:space="preserve">Map source: </w:t>
      </w:r>
      <w:r w:rsidRPr="00130C53">
        <w:rPr>
          <w:b/>
          <w:sz w:val="20"/>
          <w:szCs w:val="20"/>
        </w:rPr>
        <w:t xml:space="preserve">Ethan Swift (VT DEC) </w:t>
      </w:r>
      <w:r>
        <w:rPr>
          <w:b/>
        </w:rPr>
        <w:br w:type="page"/>
      </w:r>
      <w:r w:rsidRPr="00CC23BF">
        <w:rPr>
          <w:b/>
        </w:rPr>
        <w:lastRenderedPageBreak/>
        <w:t>Methodology</w:t>
      </w:r>
    </w:p>
    <w:p w14:paraId="3AB027D7" w14:textId="77777777" w:rsidR="001A02EF" w:rsidRPr="00CC23BF" w:rsidRDefault="001A02EF" w:rsidP="001A02EF"/>
    <w:p w14:paraId="12F53202" w14:textId="77777777" w:rsidR="001A02EF" w:rsidRPr="00CC23BF" w:rsidRDefault="001A02EF" w:rsidP="001A02EF">
      <w:r w:rsidRPr="00CC23BF">
        <w:t xml:space="preserve">UOCWC followed all training, sample collection and sample transport protocols outlined in their June </w:t>
      </w:r>
      <w:r>
        <w:t>2015</w:t>
      </w:r>
      <w:r w:rsidRPr="00CC23BF">
        <w:t xml:space="preserve"> QAPP.  </w:t>
      </w:r>
      <w:r w:rsidRPr="0041679B">
        <w:t>The training schedule can be found in Appendix A.</w:t>
      </w:r>
      <w:r w:rsidRPr="00CC23BF">
        <w:t xml:space="preserve">  </w:t>
      </w:r>
    </w:p>
    <w:p w14:paraId="638C3477" w14:textId="77777777" w:rsidR="001A02EF" w:rsidRPr="00CC23BF" w:rsidRDefault="001A02EF" w:rsidP="001A02EF"/>
    <w:p w14:paraId="14C5ACD9" w14:textId="77777777" w:rsidR="001A02EF" w:rsidRPr="00CC23BF" w:rsidRDefault="001A02EF" w:rsidP="001A02EF">
      <w:r w:rsidRPr="00CC23BF">
        <w:t xml:space="preserve">Samples were collected at the above </w:t>
      </w:r>
      <w:r w:rsidR="00811525">
        <w:t>ten</w:t>
      </w:r>
      <w:r>
        <w:t xml:space="preserve"> locations at six</w:t>
      </w:r>
      <w:r w:rsidRPr="00CC23BF">
        <w:t xml:space="preserve"> dates (every othe</w:t>
      </w:r>
      <w:r>
        <w:t>r Tuesday morning between June 23 and September 1</w:t>
      </w:r>
      <w:r w:rsidRPr="00CC23BF">
        <w:t xml:space="preserve">, </w:t>
      </w:r>
      <w:r>
        <w:t>2015</w:t>
      </w:r>
      <w:r w:rsidRPr="00CC23BF">
        <w:t xml:space="preserve"> throughout the summer</w:t>
      </w:r>
      <w:r>
        <w:t>)</w:t>
      </w:r>
      <w:r w:rsidRPr="00CC23BF">
        <w:t xml:space="preserve">.  </w:t>
      </w:r>
      <w:r>
        <w:t>100</w:t>
      </w:r>
      <w:r w:rsidRPr="00CC23BF">
        <w:t xml:space="preserve">% of the proposed samples were collected and analyzed.  </w:t>
      </w:r>
      <w:r>
        <w:t>Samples were reviewed for quality assurance (QA) and quality control (QC) and all sample results were compiled</w:t>
      </w:r>
      <w:r w:rsidRPr="007543B8">
        <w:t xml:space="preserve"> and are listed in Appendix B.</w:t>
      </w:r>
      <w:r w:rsidRPr="00CC23BF">
        <w:t xml:space="preserve">  </w:t>
      </w:r>
    </w:p>
    <w:p w14:paraId="7E84BEB8" w14:textId="77777777" w:rsidR="001A02EF" w:rsidRPr="00CC23BF" w:rsidRDefault="001A02EF" w:rsidP="001A02EF"/>
    <w:p w14:paraId="45959A65" w14:textId="77777777" w:rsidR="001A02EF" w:rsidRPr="00667D18" w:rsidRDefault="001A02EF" w:rsidP="001A02EF">
      <w:pPr>
        <w:outlineLvl w:val="0"/>
        <w:rPr>
          <w:b/>
        </w:rPr>
      </w:pPr>
      <w:r>
        <w:rPr>
          <w:b/>
        </w:rPr>
        <w:t>R</w:t>
      </w:r>
      <w:r w:rsidRPr="00CC23BF">
        <w:rPr>
          <w:b/>
        </w:rPr>
        <w:t>esults</w:t>
      </w:r>
    </w:p>
    <w:p w14:paraId="1750F0C8" w14:textId="77777777" w:rsidR="001A02EF" w:rsidRDefault="001A02EF" w:rsidP="001A02EF">
      <w:pPr>
        <w:outlineLvl w:val="0"/>
        <w:rPr>
          <w:i/>
          <w:u w:val="single"/>
        </w:rPr>
      </w:pPr>
    </w:p>
    <w:p w14:paraId="1731E533" w14:textId="77777777" w:rsidR="001A02EF" w:rsidRPr="00AC422F" w:rsidRDefault="001A02EF" w:rsidP="001A02EF">
      <w:pPr>
        <w:outlineLvl w:val="0"/>
        <w:rPr>
          <w:b/>
          <w:u w:val="single"/>
        </w:rPr>
      </w:pPr>
      <w:r w:rsidRPr="00AC422F">
        <w:rPr>
          <w:b/>
          <w:u w:val="single"/>
        </w:rPr>
        <w:t xml:space="preserve">E. </w:t>
      </w:r>
      <w:proofErr w:type="gramStart"/>
      <w:r w:rsidRPr="00AC422F">
        <w:rPr>
          <w:b/>
          <w:u w:val="single"/>
        </w:rPr>
        <w:t>Coli</w:t>
      </w:r>
      <w:proofErr w:type="gramEnd"/>
      <w:r w:rsidRPr="00AC422F">
        <w:rPr>
          <w:b/>
          <w:u w:val="single"/>
        </w:rPr>
        <w:t xml:space="preserve"> (</w:t>
      </w:r>
      <w:r w:rsidRPr="00AC422F">
        <w:rPr>
          <w:b/>
          <w:bCs/>
          <w:u w:val="single"/>
        </w:rPr>
        <w:t>Escherichia coli)</w:t>
      </w:r>
    </w:p>
    <w:p w14:paraId="7032A65F" w14:textId="77777777" w:rsidR="001A02EF" w:rsidRPr="00CC23BF" w:rsidRDefault="001A02EF" w:rsidP="001A02EF"/>
    <w:p w14:paraId="62258A56" w14:textId="77777777" w:rsidR="001A02EF" w:rsidRPr="00CC23BF" w:rsidRDefault="001A02EF" w:rsidP="001A02EF">
      <w:r w:rsidRPr="00CC23BF">
        <w:rPr>
          <w:i/>
        </w:rPr>
        <w:t>E. coli</w:t>
      </w:r>
      <w:r w:rsidRPr="00CC23BF">
        <w:t xml:space="preserve"> counts measure one type of fecal coliform bacteria found in the digestive tracts of human and other warm-blooded animals.  High </w:t>
      </w:r>
      <w:r w:rsidRPr="00CC23BF">
        <w:rPr>
          <w:i/>
        </w:rPr>
        <w:t>E. coli</w:t>
      </w:r>
      <w:r w:rsidRPr="00CC23BF">
        <w:t xml:space="preserve"> levels indicate that fecal waste is being carried over land or through groundwater into streams.  People exposed to fecal wastes of sick individuals can develop serious diseases or other health consequences.  US EPA sets its recommended limits for </w:t>
      </w:r>
      <w:r w:rsidRPr="00CC23BF">
        <w:rPr>
          <w:i/>
        </w:rPr>
        <w:t>E. coli</w:t>
      </w:r>
      <w:r w:rsidRPr="00CC23BF">
        <w:t xml:space="preserve"> levels in waters where swimming may occur at 235 colonies per 100mL of water, while the Vermont DEC sets their recommended limit for class B waters (current classification for most of the sites monitored) at 77 colonies per 100 m</w:t>
      </w:r>
      <w:r>
        <w:t>l</w:t>
      </w:r>
      <w:r w:rsidRPr="00CC23BF">
        <w:t xml:space="preserve"> of water.</w:t>
      </w:r>
      <w:r w:rsidRPr="00CC23BF">
        <w:rPr>
          <w:i/>
        </w:rPr>
        <w:t xml:space="preserve"> </w:t>
      </w:r>
    </w:p>
    <w:p w14:paraId="553900F3" w14:textId="77777777" w:rsidR="001A02EF" w:rsidRDefault="001A02EF" w:rsidP="001A02EF">
      <w:pPr>
        <w:jc w:val="center"/>
        <w:outlineLvl w:val="0"/>
        <w:rPr>
          <w:i/>
        </w:rPr>
      </w:pPr>
    </w:p>
    <w:p w14:paraId="06E63FD9" w14:textId="77777777" w:rsidR="001A02EF" w:rsidRPr="00564451" w:rsidRDefault="001A02EF" w:rsidP="00564451">
      <w:pPr>
        <w:jc w:val="center"/>
        <w:outlineLvl w:val="0"/>
        <w:rPr>
          <w:b/>
          <w:i/>
        </w:rPr>
      </w:pPr>
      <w:r>
        <w:rPr>
          <w:b/>
          <w:i/>
        </w:rPr>
        <w:t>Charts 1-3</w:t>
      </w:r>
      <w:r w:rsidRPr="009B1726">
        <w:rPr>
          <w:b/>
          <w:i/>
        </w:rPr>
        <w:t xml:space="preserve">: </w:t>
      </w:r>
      <w:r>
        <w:rPr>
          <w:b/>
          <w:i/>
        </w:rPr>
        <w:t xml:space="preserve">E. </w:t>
      </w:r>
      <w:proofErr w:type="gramStart"/>
      <w:r>
        <w:rPr>
          <w:b/>
          <w:i/>
        </w:rPr>
        <w:t>Coli</w:t>
      </w:r>
      <w:proofErr w:type="gramEnd"/>
      <w:r>
        <w:rPr>
          <w:b/>
          <w:i/>
        </w:rPr>
        <w:t xml:space="preserve"> results for </w:t>
      </w:r>
      <w:r w:rsidR="0026446A">
        <w:rPr>
          <w:b/>
          <w:i/>
        </w:rPr>
        <w:t>Tenney Brook, East Creek, Moon and Mussey Brooks</w:t>
      </w:r>
      <w:r>
        <w:rPr>
          <w:b/>
          <w:i/>
        </w:rPr>
        <w:t xml:space="preserve"> </w:t>
      </w:r>
      <w:r>
        <w:rPr>
          <w:b/>
          <w:i/>
        </w:rPr>
        <w:tab/>
      </w:r>
    </w:p>
    <w:p w14:paraId="1B9E9AAA" w14:textId="02C055EB" w:rsidR="001A02EF" w:rsidRPr="00C51E1A" w:rsidRDefault="00A0699A" w:rsidP="001A02EF">
      <w:pPr>
        <w:jc w:val="center"/>
      </w:pPr>
      <w:r>
        <w:rPr>
          <w:noProof/>
        </w:rPr>
        <w:drawing>
          <wp:anchor distT="0" distB="0" distL="114300" distR="114300" simplePos="0" relativeHeight="251670016" behindDoc="0" locked="0" layoutInCell="1" allowOverlap="1" wp14:anchorId="752F9059" wp14:editId="72A7084A">
            <wp:simplePos x="0" y="0"/>
            <wp:positionH relativeFrom="margin">
              <wp:posOffset>-266700</wp:posOffset>
            </wp:positionH>
            <wp:positionV relativeFrom="paragraph">
              <wp:posOffset>311150</wp:posOffset>
            </wp:positionV>
            <wp:extent cx="6705600" cy="3705225"/>
            <wp:effectExtent l="0" t="0" r="0" b="9525"/>
            <wp:wrapThrough wrapText="bothSides">
              <wp:wrapPolygon edited="0">
                <wp:start x="0" y="0"/>
                <wp:lineTo x="0" y="21544"/>
                <wp:lineTo x="21539" y="21544"/>
                <wp:lineTo x="21539" y="0"/>
                <wp:lineTo x="0" y="0"/>
              </wp:wrapPolygon>
            </wp:wrapThrough>
            <wp:docPr id="11"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8D1B43">
        <w:rPr>
          <w:noProof/>
        </w:rPr>
        <mc:AlternateContent>
          <mc:Choice Requires="wps">
            <w:drawing>
              <wp:anchor distT="45720" distB="45720" distL="114300" distR="114300" simplePos="0" relativeHeight="251671040" behindDoc="0" locked="0" layoutInCell="1" allowOverlap="1" wp14:anchorId="5BD4D8BF" wp14:editId="21B30761">
                <wp:simplePos x="0" y="0"/>
                <wp:positionH relativeFrom="margin">
                  <wp:posOffset>161925</wp:posOffset>
                </wp:positionH>
                <wp:positionV relativeFrom="paragraph">
                  <wp:posOffset>3594100</wp:posOffset>
                </wp:positionV>
                <wp:extent cx="5724525" cy="247650"/>
                <wp:effectExtent l="0" t="0" r="9525" b="0"/>
                <wp:wrapThrough wrapText="bothSides">
                  <wp:wrapPolygon edited="0">
                    <wp:start x="0" y="0"/>
                    <wp:lineTo x="0" y="19938"/>
                    <wp:lineTo x="21564" y="19938"/>
                    <wp:lineTo x="2156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650"/>
                        </a:xfrm>
                        <a:prstGeom prst="rect">
                          <a:avLst/>
                        </a:prstGeom>
                        <a:solidFill>
                          <a:srgbClr val="FFFFFF"/>
                        </a:solidFill>
                        <a:ln w="9525">
                          <a:noFill/>
                          <a:miter lim="800000"/>
                          <a:headEnd/>
                          <a:tailEnd/>
                        </a:ln>
                      </wps:spPr>
                      <wps:txbx>
                        <w:txbxContent>
                          <w:p w14:paraId="3A20A7B4" w14:textId="78BFD6F9" w:rsidR="004F3B6D" w:rsidRPr="00324767" w:rsidRDefault="004F3B6D">
                            <w:pPr>
                              <w:rPr>
                                <w:rFonts w:asciiTheme="minorHAnsi" w:hAnsiTheme="minorHAnsi"/>
                                <w:b/>
                              </w:rPr>
                            </w:pPr>
                            <w:r>
                              <w:t xml:space="preserve">       </w:t>
                            </w:r>
                            <w:r w:rsidR="00914BEC">
                              <w:t xml:space="preserve">    </w:t>
                            </w:r>
                            <w:r w:rsidRPr="00324767">
                              <w:rPr>
                                <w:rFonts w:asciiTheme="minorHAnsi" w:hAnsiTheme="minorHAnsi"/>
                                <w:b/>
                              </w:rPr>
                              <w:t>6/23</w:t>
                            </w:r>
                            <w:r w:rsidRPr="00324767">
                              <w:rPr>
                                <w:rFonts w:asciiTheme="minorHAnsi" w:hAnsiTheme="minorHAnsi"/>
                                <w:b/>
                              </w:rPr>
                              <w:tab/>
                              <w:t xml:space="preserve">       </w:t>
                            </w:r>
                            <w:r w:rsidR="00914BEC">
                              <w:rPr>
                                <w:rFonts w:asciiTheme="minorHAnsi" w:hAnsiTheme="minorHAnsi"/>
                                <w:b/>
                              </w:rPr>
                              <w:t xml:space="preserve">     </w:t>
                            </w:r>
                            <w:r w:rsidRPr="00324767">
                              <w:rPr>
                                <w:rFonts w:asciiTheme="minorHAnsi" w:hAnsiTheme="minorHAnsi"/>
                                <w:b/>
                              </w:rPr>
                              <w:t>7/7</w:t>
                            </w:r>
                            <w:r w:rsidRPr="00324767">
                              <w:rPr>
                                <w:rFonts w:asciiTheme="minorHAnsi" w:hAnsiTheme="minorHAnsi"/>
                                <w:b/>
                              </w:rPr>
                              <w:tab/>
                              <w:t xml:space="preserve">      </w:t>
                            </w:r>
                            <w:r w:rsidR="00914BEC">
                              <w:rPr>
                                <w:rFonts w:asciiTheme="minorHAnsi" w:hAnsiTheme="minorHAnsi"/>
                                <w:b/>
                              </w:rPr>
                              <w:t xml:space="preserve">      </w:t>
                            </w:r>
                            <w:r w:rsidRPr="00324767">
                              <w:rPr>
                                <w:rFonts w:asciiTheme="minorHAnsi" w:hAnsiTheme="minorHAnsi"/>
                                <w:b/>
                              </w:rPr>
                              <w:t>7/21</w:t>
                            </w:r>
                            <w:r w:rsidRPr="00324767">
                              <w:rPr>
                                <w:rFonts w:asciiTheme="minorHAnsi" w:hAnsiTheme="minorHAnsi"/>
                                <w:b/>
                              </w:rPr>
                              <w:tab/>
                              <w:t xml:space="preserve">       </w:t>
                            </w:r>
                            <w:r w:rsidR="00914BEC">
                              <w:rPr>
                                <w:rFonts w:asciiTheme="minorHAnsi" w:hAnsiTheme="minorHAnsi"/>
                                <w:b/>
                              </w:rPr>
                              <w:t xml:space="preserve">     </w:t>
                            </w:r>
                            <w:r w:rsidRPr="00324767">
                              <w:rPr>
                                <w:rFonts w:asciiTheme="minorHAnsi" w:hAnsiTheme="minorHAnsi"/>
                                <w:b/>
                              </w:rPr>
                              <w:t>8/4                   8/18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4D8BF" id="Text Box 2" o:spid="_x0000_s1027" type="#_x0000_t202" style="position:absolute;left:0;text-align:left;margin-left:12.75pt;margin-top:283pt;width:450.75pt;height:19.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" stroked="f">
                <v:textbox>
                  <w:txbxContent>
                    <w:p w14:paraId="3A20A7B4" w14:textId="78BFD6F9" w:rsidR="004F3B6D" w:rsidRPr="00324767" w:rsidRDefault="004F3B6D">
                      <w:pPr>
                        <w:rPr>
                          <w:rFonts w:asciiTheme="minorHAnsi" w:hAnsiTheme="minorHAnsi"/>
                          <w:b/>
                        </w:rPr>
                      </w:pPr>
                      <w:r>
                        <w:t xml:space="preserve">       </w:t>
                      </w:r>
                      <w:r w:rsidR="00914BEC">
                        <w:t xml:space="preserve">    </w:t>
                      </w:r>
                      <w:r w:rsidRPr="00324767">
                        <w:rPr>
                          <w:rFonts w:asciiTheme="minorHAnsi" w:hAnsiTheme="minorHAnsi"/>
                          <w:b/>
                        </w:rPr>
                        <w:t>6/23</w:t>
                      </w:r>
                      <w:r w:rsidRPr="00324767">
                        <w:rPr>
                          <w:rFonts w:asciiTheme="minorHAnsi" w:hAnsiTheme="minorHAnsi"/>
                          <w:b/>
                        </w:rPr>
                        <w:tab/>
                        <w:t xml:space="preserve">       </w:t>
                      </w:r>
                      <w:r w:rsidR="00914BEC">
                        <w:rPr>
                          <w:rFonts w:asciiTheme="minorHAnsi" w:hAnsiTheme="minorHAnsi"/>
                          <w:b/>
                        </w:rPr>
                        <w:t xml:space="preserve">     </w:t>
                      </w:r>
                      <w:r w:rsidRPr="00324767">
                        <w:rPr>
                          <w:rFonts w:asciiTheme="minorHAnsi" w:hAnsiTheme="minorHAnsi"/>
                          <w:b/>
                        </w:rPr>
                        <w:t>7/7</w:t>
                      </w:r>
                      <w:r w:rsidRPr="00324767">
                        <w:rPr>
                          <w:rFonts w:asciiTheme="minorHAnsi" w:hAnsiTheme="minorHAnsi"/>
                          <w:b/>
                        </w:rPr>
                        <w:tab/>
                        <w:t xml:space="preserve">      </w:t>
                      </w:r>
                      <w:r w:rsidR="00914BEC">
                        <w:rPr>
                          <w:rFonts w:asciiTheme="minorHAnsi" w:hAnsiTheme="minorHAnsi"/>
                          <w:b/>
                        </w:rPr>
                        <w:t xml:space="preserve">      </w:t>
                      </w:r>
                      <w:r w:rsidRPr="00324767">
                        <w:rPr>
                          <w:rFonts w:asciiTheme="minorHAnsi" w:hAnsiTheme="minorHAnsi"/>
                          <w:b/>
                        </w:rPr>
                        <w:t>7/21</w:t>
                      </w:r>
                      <w:r w:rsidRPr="00324767">
                        <w:rPr>
                          <w:rFonts w:asciiTheme="minorHAnsi" w:hAnsiTheme="minorHAnsi"/>
                          <w:b/>
                        </w:rPr>
                        <w:tab/>
                        <w:t xml:space="preserve">       </w:t>
                      </w:r>
                      <w:r w:rsidR="00914BEC">
                        <w:rPr>
                          <w:rFonts w:asciiTheme="minorHAnsi" w:hAnsiTheme="minorHAnsi"/>
                          <w:b/>
                        </w:rPr>
                        <w:t xml:space="preserve">     </w:t>
                      </w:r>
                      <w:r w:rsidRPr="00324767">
                        <w:rPr>
                          <w:rFonts w:asciiTheme="minorHAnsi" w:hAnsiTheme="minorHAnsi"/>
                          <w:b/>
                        </w:rPr>
                        <w:t>8/4                   8/18                 9/1</w:t>
                      </w:r>
                    </w:p>
                  </w:txbxContent>
                </v:textbox>
                <w10:wrap type="through" anchorx="margin"/>
              </v:shape>
            </w:pict>
          </mc:Fallback>
        </mc:AlternateContent>
      </w:r>
    </w:p>
    <w:p w14:paraId="2EA024A1" w14:textId="34BB3273" w:rsidR="001A02EF" w:rsidRPr="00C51E1A" w:rsidRDefault="001A02EF" w:rsidP="001A02EF">
      <w:pPr>
        <w:jc w:val="center"/>
      </w:pPr>
    </w:p>
    <w:p w14:paraId="50AA0928" w14:textId="1E960B52" w:rsidR="00312281" w:rsidRDefault="00914BEC" w:rsidP="001A02EF">
      <w:r>
        <w:rPr>
          <w:noProof/>
        </w:rPr>
        <w:lastRenderedPageBreak/>
        <w:drawing>
          <wp:anchor distT="0" distB="0" distL="114300" distR="114300" simplePos="0" relativeHeight="251672064" behindDoc="0" locked="0" layoutInCell="1" allowOverlap="1" wp14:anchorId="50BA87BB" wp14:editId="22DFE77C">
            <wp:simplePos x="0" y="0"/>
            <wp:positionH relativeFrom="margin">
              <wp:align>center</wp:align>
            </wp:positionH>
            <wp:positionV relativeFrom="paragraph">
              <wp:posOffset>252095</wp:posOffset>
            </wp:positionV>
            <wp:extent cx="6572250" cy="3457575"/>
            <wp:effectExtent l="0" t="0" r="0" b="9525"/>
            <wp:wrapThrough wrapText="bothSides">
              <wp:wrapPolygon edited="0">
                <wp:start x="0" y="0"/>
                <wp:lineTo x="0" y="21540"/>
                <wp:lineTo x="21537" y="21540"/>
                <wp:lineTo x="21537" y="0"/>
                <wp:lineTo x="0" y="0"/>
              </wp:wrapPolygon>
            </wp:wrapThrough>
            <wp:docPr id="2"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262E271D" w14:textId="7D3D1CEE" w:rsidR="00312281" w:rsidRDefault="00914BEC" w:rsidP="001A02EF">
      <w:r>
        <w:rPr>
          <w:noProof/>
        </w:rPr>
        <w:drawing>
          <wp:anchor distT="0" distB="0" distL="114300" distR="114300" simplePos="0" relativeHeight="251673088" behindDoc="0" locked="0" layoutInCell="1" allowOverlap="1" wp14:anchorId="6ACE56B8" wp14:editId="5FC977B6">
            <wp:simplePos x="0" y="0"/>
            <wp:positionH relativeFrom="margin">
              <wp:posOffset>-276225</wp:posOffset>
            </wp:positionH>
            <wp:positionV relativeFrom="paragraph">
              <wp:posOffset>3924935</wp:posOffset>
            </wp:positionV>
            <wp:extent cx="6648450" cy="3905250"/>
            <wp:effectExtent l="0" t="0" r="0" b="0"/>
            <wp:wrapThrough wrapText="bothSides">
              <wp:wrapPolygon edited="0">
                <wp:start x="0" y="0"/>
                <wp:lineTo x="0" y="21495"/>
                <wp:lineTo x="21538" y="21495"/>
                <wp:lineTo x="21538" y="0"/>
                <wp:lineTo x="0" y="0"/>
              </wp:wrapPolygon>
            </wp:wrapThrough>
            <wp:docPr id="3"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539F465F" w14:textId="77777777" w:rsidR="001A02EF" w:rsidRPr="008F5AEF" w:rsidRDefault="001A02EF" w:rsidP="001A02EF">
      <w:pPr>
        <w:rPr>
          <w:noProof/>
        </w:rPr>
      </w:pPr>
      <w:r w:rsidRPr="008F5AEF">
        <w:lastRenderedPageBreak/>
        <w:t>Many of the creeks measured exceeded State and Federal</w:t>
      </w:r>
      <w:r w:rsidRPr="008F5AEF">
        <w:rPr>
          <w:i/>
        </w:rPr>
        <w:t xml:space="preserve"> E. coli</w:t>
      </w:r>
      <w:r w:rsidRPr="008F5AEF">
        <w:t xml:space="preserve"> standards at some point during the summer</w:t>
      </w:r>
      <w:r w:rsidRPr="008F5AEF">
        <w:rPr>
          <w:i/>
        </w:rPr>
        <w:t>.  E. coli</w:t>
      </w:r>
      <w:r w:rsidR="008F5AEF" w:rsidRPr="008F5AEF">
        <w:t xml:space="preserve"> results for all of </w:t>
      </w:r>
      <w:r w:rsidRPr="008F5AEF">
        <w:t>Moon Brook (Moon</w:t>
      </w:r>
      <w:r w:rsidR="008F5AEF" w:rsidRPr="008F5AEF">
        <w:t xml:space="preserve"> 0.9, Moon 0.3, Moon 3.2,</w:t>
      </w:r>
      <w:r w:rsidRPr="008F5AEF">
        <w:t xml:space="preserve"> and Moon</w:t>
      </w:r>
      <w:r w:rsidR="008F5AEF" w:rsidRPr="008F5AEF">
        <w:t xml:space="preserve"> 1.5) and part of</w:t>
      </w:r>
      <w:r w:rsidRPr="008F5AEF">
        <w:t xml:space="preserve"> East Creek</w:t>
      </w:r>
      <w:r w:rsidR="008F5AEF" w:rsidRPr="008F5AEF">
        <w:t xml:space="preserve"> (East 0.2</w:t>
      </w:r>
      <w:r w:rsidRPr="008F5AEF">
        <w:t>) were chronically high during the 2015 sampling season.</w:t>
      </w:r>
      <w:r w:rsidR="008F5AEF" w:rsidRPr="008F5AEF">
        <w:t xml:space="preserve"> All of the levels fluctuated throughout the summer, but hit very high levels during the 6/23/2015 and 8/</w:t>
      </w:r>
      <w:r w:rsidR="00A526C0">
        <w:t>4</w:t>
      </w:r>
      <w:r w:rsidR="008F5AEF" w:rsidRPr="008F5AEF">
        <w:t xml:space="preserve">/2015 sample days. East 0.2 also hit high levels during the 7/21/2015 sample period. </w:t>
      </w:r>
      <w:r w:rsidRPr="008F5AEF">
        <w:t xml:space="preserve">  </w:t>
      </w:r>
    </w:p>
    <w:p w14:paraId="205B8541" w14:textId="77777777" w:rsidR="001A02EF" w:rsidRPr="008F5AEF" w:rsidRDefault="001A02EF" w:rsidP="001A02EF">
      <w:pPr>
        <w:rPr>
          <w:highlight w:val="yellow"/>
        </w:rPr>
      </w:pPr>
    </w:p>
    <w:p w14:paraId="7213C0D0" w14:textId="77777777" w:rsidR="008F5AEF" w:rsidRPr="008F5AEF" w:rsidRDefault="008F5AEF" w:rsidP="001A02EF">
      <w:pPr>
        <w:outlineLvl w:val="0"/>
      </w:pPr>
      <w:r w:rsidRPr="008F5AEF">
        <w:t xml:space="preserve">Mussey Brook started off with relatively high </w:t>
      </w:r>
      <w:r w:rsidRPr="008F5AEF">
        <w:rPr>
          <w:i/>
        </w:rPr>
        <w:t>E. coli levels</w:t>
      </w:r>
      <w:r w:rsidRPr="008F5AEF">
        <w:t xml:space="preserve"> at the beginning of the summer, but dropped significantly by 7/7/2015. This could be due to the high levels of rainfall we experienced at the start of the summer that cause a lot of runoff into the streams. All of the samples had higher </w:t>
      </w:r>
      <w:r w:rsidRPr="008F5AEF">
        <w:rPr>
          <w:i/>
        </w:rPr>
        <w:t>E. coli</w:t>
      </w:r>
      <w:r w:rsidRPr="008F5AEF">
        <w:t xml:space="preserve"> numbers at the beginning of the sample period. </w:t>
      </w:r>
    </w:p>
    <w:p w14:paraId="6D1EE3DD" w14:textId="77777777" w:rsidR="001A02EF" w:rsidRDefault="001A02EF" w:rsidP="001A02EF">
      <w:pPr>
        <w:outlineLvl w:val="0"/>
        <w:rPr>
          <w:u w:val="single"/>
        </w:rPr>
      </w:pPr>
    </w:p>
    <w:p w14:paraId="55188A8C" w14:textId="77777777" w:rsidR="001A02EF" w:rsidRPr="00AC422F" w:rsidRDefault="001A02EF" w:rsidP="001A02EF">
      <w:pPr>
        <w:outlineLvl w:val="0"/>
        <w:rPr>
          <w:b/>
          <w:u w:val="single"/>
        </w:rPr>
      </w:pPr>
      <w:r w:rsidRPr="00AC422F">
        <w:rPr>
          <w:b/>
          <w:u w:val="single"/>
        </w:rPr>
        <w:t>Turbidity</w:t>
      </w:r>
    </w:p>
    <w:p w14:paraId="2988010A" w14:textId="77777777" w:rsidR="001A02EF" w:rsidRPr="00CC23BF" w:rsidRDefault="001A02EF" w:rsidP="001A02EF"/>
    <w:p w14:paraId="619CB0DA" w14:textId="77777777" w:rsidR="001A02EF" w:rsidRDefault="001A02EF" w:rsidP="001A02EF">
      <w:r w:rsidRPr="00CC23BF">
        <w:t>The a</w:t>
      </w:r>
      <w:r>
        <w:t xml:space="preserve">mount of turbidity </w:t>
      </w:r>
      <w:r w:rsidRPr="00CC23BF">
        <w:t>found in water serves to determine its relative clarity. Suspended solids in the water create turbid (murky) conditions and redu</w:t>
      </w:r>
      <w:r>
        <w:t xml:space="preserve">ce the transmission of light. </w:t>
      </w:r>
    </w:p>
    <w:p w14:paraId="53397B54" w14:textId="77777777" w:rsidR="001A02EF" w:rsidRPr="00CC23BF" w:rsidRDefault="001A02EF" w:rsidP="001A02EF"/>
    <w:p w14:paraId="5F3D2114" w14:textId="77777777" w:rsidR="001A02EF" w:rsidRPr="00CC23BF" w:rsidRDefault="001A02EF" w:rsidP="001A02EF">
      <w:r w:rsidRPr="00CC23BF">
        <w:t>Water con</w:t>
      </w:r>
      <w:r>
        <w:t>taining high levels of sediment</w:t>
      </w:r>
      <w:r w:rsidRPr="00CC23BF">
        <w:t xml:space="preserve"> loses its ability to support a diversity of aquatic organisms, becoming warmer as suspended particles absorb heat from the sunlight and cause </w:t>
      </w:r>
      <w:r>
        <w:t xml:space="preserve">depleted dissolved </w:t>
      </w:r>
      <w:r w:rsidRPr="00CC23BF">
        <w:t xml:space="preserve">oxygen </w:t>
      </w:r>
      <w:r>
        <w:t>concentrations</w:t>
      </w:r>
      <w:r w:rsidRPr="00CC23BF">
        <w:t>.  Photosynthesis decreases because less light penetrates the water, resulting in even further drops in oxygen levels.  The combination of warmer water, less light and oxygen depletion may make it impossible for some forms of aquatic life to survive.</w:t>
      </w:r>
    </w:p>
    <w:p w14:paraId="472AD4C1" w14:textId="77777777" w:rsidR="001A02EF" w:rsidRDefault="001A02EF" w:rsidP="001A02EF">
      <w:pPr>
        <w:outlineLvl w:val="0"/>
        <w:rPr>
          <w:b/>
          <w:i/>
        </w:rPr>
      </w:pPr>
    </w:p>
    <w:p w14:paraId="75536DC0" w14:textId="05AB4DD2" w:rsidR="00914BEC" w:rsidRDefault="00914BEC" w:rsidP="001A02EF">
      <w:pPr>
        <w:outlineLvl w:val="0"/>
      </w:pPr>
      <w:r w:rsidRPr="00914BEC">
        <w:t xml:space="preserve">Turbidity is a measure of sediment levels in the water.  High turbidity is often associated with sediments carried in stormwater runoff, though anthropogenic sources such as water from car washing, cleaning of sidewalks or buildings and leaking septic systems can cause increases in turbidity when runoff is low.  </w:t>
      </w:r>
    </w:p>
    <w:p w14:paraId="5A3FA20F" w14:textId="77777777" w:rsidR="00EF251A" w:rsidRDefault="00EF251A" w:rsidP="00564451">
      <w:pPr>
        <w:outlineLvl w:val="0"/>
        <w:rPr>
          <w:b/>
          <w:i/>
        </w:rPr>
      </w:pPr>
    </w:p>
    <w:p w14:paraId="4F026D8A" w14:textId="1D0E72CC" w:rsidR="00914BEC" w:rsidRDefault="00760E72" w:rsidP="00564451">
      <w:pPr>
        <w:outlineLvl w:val="0"/>
        <w:rPr>
          <w:b/>
          <w:i/>
        </w:rPr>
      </w:pPr>
      <w:r w:rsidRPr="00760E72">
        <w:rPr>
          <w:b/>
          <w:i/>
          <w:noProof/>
        </w:rPr>
        <mc:AlternateContent>
          <mc:Choice Requires="wps">
            <w:drawing>
              <wp:anchor distT="45720" distB="45720" distL="114300" distR="114300" simplePos="0" relativeHeight="251692544" behindDoc="0" locked="0" layoutInCell="1" allowOverlap="1" wp14:anchorId="532B690B" wp14:editId="6A3F9D24">
                <wp:simplePos x="0" y="0"/>
                <wp:positionH relativeFrom="margin">
                  <wp:align>right</wp:align>
                </wp:positionH>
                <wp:positionV relativeFrom="paragraph">
                  <wp:posOffset>3064510</wp:posOffset>
                </wp:positionV>
                <wp:extent cx="5524500" cy="2667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6700"/>
                        </a:xfrm>
                        <a:prstGeom prst="rect">
                          <a:avLst/>
                        </a:prstGeom>
                        <a:solidFill>
                          <a:srgbClr val="FFFFFF"/>
                        </a:solidFill>
                        <a:ln w="9525">
                          <a:noFill/>
                          <a:miter lim="800000"/>
                          <a:headEnd/>
                          <a:tailEnd/>
                        </a:ln>
                      </wps:spPr>
                      <wps:txbx>
                        <w:txbxContent>
                          <w:p w14:paraId="1170B63A" w14:textId="3BFC43E8" w:rsidR="00760E72" w:rsidRPr="00760E72" w:rsidRDefault="00760E72">
                            <w:pPr>
                              <w:rPr>
                                <w:rFonts w:asciiTheme="minorHAnsi" w:hAnsiTheme="minorHAnsi"/>
                                <w:sz w:val="20"/>
                                <w:szCs w:val="20"/>
                              </w:rPr>
                            </w:pPr>
                            <w:r>
                              <w:rPr>
                                <w:rFonts w:asciiTheme="minorHAnsi" w:hAnsiTheme="minorHAnsi"/>
                                <w:sz w:val="20"/>
                                <w:szCs w:val="20"/>
                              </w:rPr>
                              <w:t xml:space="preserve">     </w:t>
                            </w:r>
                            <w:r w:rsidRPr="00760E72">
                              <w:rPr>
                                <w:rFonts w:asciiTheme="minorHAnsi" w:hAnsiTheme="minorHAnsi"/>
                                <w:sz w:val="20"/>
                                <w:szCs w:val="20"/>
                              </w:rPr>
                              <w:t xml:space="preserve">6/23                   7/7                </w:t>
                            </w:r>
                            <w:r>
                              <w:rPr>
                                <w:rFonts w:asciiTheme="minorHAnsi" w:hAnsiTheme="minorHAnsi"/>
                                <w:sz w:val="20"/>
                                <w:szCs w:val="20"/>
                              </w:rPr>
                              <w:t xml:space="preserve">       </w:t>
                            </w:r>
                            <w:r w:rsidRPr="00760E72">
                              <w:rPr>
                                <w:rFonts w:asciiTheme="minorHAnsi" w:hAnsiTheme="minorHAnsi"/>
                                <w:sz w:val="20"/>
                                <w:szCs w:val="20"/>
                              </w:rPr>
                              <w:t xml:space="preserve">7/21              </w:t>
                            </w:r>
                            <w:r>
                              <w:rPr>
                                <w:rFonts w:asciiTheme="minorHAnsi" w:hAnsiTheme="minorHAnsi"/>
                                <w:sz w:val="20"/>
                                <w:szCs w:val="20"/>
                              </w:rPr>
                              <w:t xml:space="preserve">      </w:t>
                            </w:r>
                            <w:r w:rsidRPr="00760E72">
                              <w:rPr>
                                <w:rFonts w:asciiTheme="minorHAnsi" w:hAnsiTheme="minorHAnsi"/>
                                <w:sz w:val="20"/>
                                <w:szCs w:val="20"/>
                              </w:rPr>
                              <w:t xml:space="preserve"> 8/4                </w:t>
                            </w:r>
                            <w:r>
                              <w:rPr>
                                <w:rFonts w:asciiTheme="minorHAnsi" w:hAnsiTheme="minorHAnsi"/>
                                <w:sz w:val="20"/>
                                <w:szCs w:val="20"/>
                              </w:rPr>
                              <w:t xml:space="preserve">        </w:t>
                            </w:r>
                            <w:r w:rsidRPr="00760E72">
                              <w:rPr>
                                <w:rFonts w:asciiTheme="minorHAnsi" w:hAnsiTheme="minorHAnsi"/>
                                <w:sz w:val="20"/>
                                <w:szCs w:val="20"/>
                              </w:rPr>
                              <w:t xml:space="preserve"> 8/18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690B" id="_x0000_s1028" type="#_x0000_t202" style="position:absolute;margin-left:383.8pt;margin-top:241.3pt;width:435pt;height:21pt;z-index:251692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Cp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" stroked="f">
                <v:textbox>
                  <w:txbxContent>
                    <w:p w14:paraId="1170B63A" w14:textId="3BFC43E8" w:rsidR="00760E72" w:rsidRPr="00760E72" w:rsidRDefault="00760E72">
                      <w:pPr>
                        <w:rPr>
                          <w:rFonts w:asciiTheme="minorHAnsi" w:hAnsiTheme="minorHAnsi"/>
                          <w:sz w:val="20"/>
                          <w:szCs w:val="20"/>
                        </w:rPr>
                      </w:pPr>
                      <w:r>
                        <w:rPr>
                          <w:rFonts w:asciiTheme="minorHAnsi" w:hAnsiTheme="minorHAnsi"/>
                          <w:sz w:val="20"/>
                          <w:szCs w:val="20"/>
                        </w:rPr>
                        <w:t xml:space="preserve">     </w:t>
                      </w:r>
                      <w:r w:rsidRPr="00760E72">
                        <w:rPr>
                          <w:rFonts w:asciiTheme="minorHAnsi" w:hAnsiTheme="minorHAnsi"/>
                          <w:sz w:val="20"/>
                          <w:szCs w:val="20"/>
                        </w:rPr>
                        <w:t xml:space="preserve">6/23                   7/7                </w:t>
                      </w:r>
                      <w:r>
                        <w:rPr>
                          <w:rFonts w:asciiTheme="minorHAnsi" w:hAnsiTheme="minorHAnsi"/>
                          <w:sz w:val="20"/>
                          <w:szCs w:val="20"/>
                        </w:rPr>
                        <w:t xml:space="preserve">       </w:t>
                      </w:r>
                      <w:r w:rsidRPr="00760E72">
                        <w:rPr>
                          <w:rFonts w:asciiTheme="minorHAnsi" w:hAnsiTheme="minorHAnsi"/>
                          <w:sz w:val="20"/>
                          <w:szCs w:val="20"/>
                        </w:rPr>
                        <w:t xml:space="preserve">7/21              </w:t>
                      </w:r>
                      <w:r>
                        <w:rPr>
                          <w:rFonts w:asciiTheme="minorHAnsi" w:hAnsiTheme="minorHAnsi"/>
                          <w:sz w:val="20"/>
                          <w:szCs w:val="20"/>
                        </w:rPr>
                        <w:t xml:space="preserve">      </w:t>
                      </w:r>
                      <w:r w:rsidRPr="00760E72">
                        <w:rPr>
                          <w:rFonts w:asciiTheme="minorHAnsi" w:hAnsiTheme="minorHAnsi"/>
                          <w:sz w:val="20"/>
                          <w:szCs w:val="20"/>
                        </w:rPr>
                        <w:t xml:space="preserve"> 8/4                </w:t>
                      </w:r>
                      <w:r>
                        <w:rPr>
                          <w:rFonts w:asciiTheme="minorHAnsi" w:hAnsiTheme="minorHAnsi"/>
                          <w:sz w:val="20"/>
                          <w:szCs w:val="20"/>
                        </w:rPr>
                        <w:t xml:space="preserve">        </w:t>
                      </w:r>
                      <w:r w:rsidRPr="00760E72">
                        <w:rPr>
                          <w:rFonts w:asciiTheme="minorHAnsi" w:hAnsiTheme="minorHAnsi"/>
                          <w:sz w:val="20"/>
                          <w:szCs w:val="20"/>
                        </w:rPr>
                        <w:t xml:space="preserve"> 8/18                9/1</w:t>
                      </w:r>
                    </w:p>
                  </w:txbxContent>
                </v:textbox>
                <w10:wrap type="square" anchorx="margin"/>
              </v:shape>
            </w:pict>
          </mc:Fallback>
        </mc:AlternateContent>
      </w:r>
      <w:r>
        <w:rPr>
          <w:noProof/>
        </w:rPr>
        <w:drawing>
          <wp:anchor distT="0" distB="0" distL="114300" distR="114300" simplePos="0" relativeHeight="251674112" behindDoc="0" locked="0" layoutInCell="1" allowOverlap="1" wp14:anchorId="02F844B1" wp14:editId="4E56C65D">
            <wp:simplePos x="0" y="0"/>
            <wp:positionH relativeFrom="margin">
              <wp:posOffset>-371475</wp:posOffset>
            </wp:positionH>
            <wp:positionV relativeFrom="paragraph">
              <wp:posOffset>332740</wp:posOffset>
            </wp:positionV>
            <wp:extent cx="6638925" cy="3038475"/>
            <wp:effectExtent l="0" t="0" r="9525" b="9525"/>
            <wp:wrapThrough wrapText="bothSides">
              <wp:wrapPolygon edited="0">
                <wp:start x="0" y="0"/>
                <wp:lineTo x="0" y="21532"/>
                <wp:lineTo x="21569" y="21532"/>
                <wp:lineTo x="21569" y="0"/>
                <wp:lineTo x="0" y="0"/>
              </wp:wrapPolygon>
            </wp:wrapThrough>
            <wp:docPr id="4"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14BEC" w:rsidRPr="00914BEC">
        <w:rPr>
          <w:b/>
          <w:i/>
        </w:rPr>
        <w:t xml:space="preserve">Charts 4-6: Turbidity Results for Tenney Brook, East Creek, Moon and Mussey Brooks </w:t>
      </w:r>
    </w:p>
    <w:p w14:paraId="429055F2" w14:textId="266CDFDD" w:rsidR="00EF251A" w:rsidRDefault="00EF251A" w:rsidP="00564451">
      <w:pPr>
        <w:outlineLvl w:val="0"/>
        <w:rPr>
          <w:b/>
          <w:i/>
        </w:rPr>
      </w:pPr>
    </w:p>
    <w:p w14:paraId="5130DDCF" w14:textId="70535655" w:rsidR="001A02EF" w:rsidRPr="00564451" w:rsidRDefault="00914BEC" w:rsidP="00564451">
      <w:pPr>
        <w:outlineLvl w:val="0"/>
        <w:rPr>
          <w:b/>
          <w:i/>
        </w:rPr>
      </w:pPr>
      <w:r>
        <w:rPr>
          <w:noProof/>
        </w:rPr>
        <w:drawing>
          <wp:anchor distT="0" distB="0" distL="114300" distR="114300" simplePos="0" relativeHeight="251677184" behindDoc="0" locked="0" layoutInCell="1" allowOverlap="1" wp14:anchorId="26A2B5BA" wp14:editId="29CA71E0">
            <wp:simplePos x="0" y="0"/>
            <wp:positionH relativeFrom="margin">
              <wp:posOffset>-171450</wp:posOffset>
            </wp:positionH>
            <wp:positionV relativeFrom="paragraph">
              <wp:posOffset>344805</wp:posOffset>
            </wp:positionV>
            <wp:extent cx="6429375" cy="3467100"/>
            <wp:effectExtent l="0" t="0" r="9525" b="0"/>
            <wp:wrapThrough wrapText="bothSides">
              <wp:wrapPolygon edited="0">
                <wp:start x="0" y="0"/>
                <wp:lineTo x="0" y="21481"/>
                <wp:lineTo x="21568" y="21481"/>
                <wp:lineTo x="21568" y="0"/>
                <wp:lineTo x="0" y="0"/>
              </wp:wrapPolygon>
            </wp:wrapThrough>
            <wp:docPr id="5"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914BEC">
        <w:t xml:space="preserve"> </w:t>
      </w:r>
    </w:p>
    <w:p w14:paraId="5ABA250A" w14:textId="16870A36" w:rsidR="001A02EF" w:rsidRDefault="004E5F17" w:rsidP="001A02EF">
      <w:pPr>
        <w:jc w:val="center"/>
      </w:pPr>
      <w:r w:rsidRPr="00D01E37">
        <w:rPr>
          <w:b/>
          <w:i/>
          <w:noProof/>
        </w:rPr>
        <mc:AlternateContent>
          <mc:Choice Requires="wps">
            <w:drawing>
              <wp:anchor distT="45720" distB="45720" distL="114300" distR="114300" simplePos="0" relativeHeight="251676160" behindDoc="0" locked="0" layoutInCell="1" allowOverlap="1" wp14:anchorId="201FAC4E" wp14:editId="15B8F2B3">
                <wp:simplePos x="0" y="0"/>
                <wp:positionH relativeFrom="margin">
                  <wp:posOffset>390525</wp:posOffset>
                </wp:positionH>
                <wp:positionV relativeFrom="paragraph">
                  <wp:posOffset>3148330</wp:posOffset>
                </wp:positionV>
                <wp:extent cx="5991225" cy="266700"/>
                <wp:effectExtent l="0" t="0" r="9525" b="0"/>
                <wp:wrapThrough wrapText="bothSides">
                  <wp:wrapPolygon edited="0">
                    <wp:start x="0" y="0"/>
                    <wp:lineTo x="0" y="20057"/>
                    <wp:lineTo x="21566" y="20057"/>
                    <wp:lineTo x="21566"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6700"/>
                        </a:xfrm>
                        <a:prstGeom prst="rect">
                          <a:avLst/>
                        </a:prstGeom>
                        <a:solidFill>
                          <a:srgbClr val="FFFFFF"/>
                        </a:solidFill>
                        <a:ln w="9525">
                          <a:noFill/>
                          <a:miter lim="800000"/>
                          <a:headEnd/>
                          <a:tailEnd/>
                        </a:ln>
                      </wps:spPr>
                      <wps:txbx>
                        <w:txbxContent>
                          <w:p w14:paraId="7BF5154B" w14:textId="77777777" w:rsidR="004F3B6D" w:rsidRPr="00324767" w:rsidRDefault="004F3B6D">
                            <w:pPr>
                              <w:rPr>
                                <w:b/>
                                <w:sz w:val="20"/>
                                <w:szCs w:val="20"/>
                              </w:rPr>
                            </w:pPr>
                            <w:r w:rsidRPr="00D01E37">
                              <w:rPr>
                                <w:sz w:val="20"/>
                                <w:szCs w:val="20"/>
                              </w:rPr>
                              <w:t xml:space="preserve">           </w:t>
                            </w:r>
                            <w:r w:rsidRPr="00324767">
                              <w:rPr>
                                <w:b/>
                                <w:sz w:val="20"/>
                                <w:szCs w:val="20"/>
                              </w:rPr>
                              <w:t xml:space="preserve">6/23                </w:t>
                            </w:r>
                            <w:r>
                              <w:rPr>
                                <w:b/>
                                <w:sz w:val="20"/>
                                <w:szCs w:val="20"/>
                              </w:rPr>
                              <w:t xml:space="preserve"> </w:t>
                            </w:r>
                            <w:r w:rsidRPr="00324767">
                              <w:rPr>
                                <w:b/>
                                <w:sz w:val="20"/>
                                <w:szCs w:val="20"/>
                              </w:rPr>
                              <w:t>7/7</w:t>
                            </w:r>
                            <w:r>
                              <w:rPr>
                                <w:b/>
                                <w:sz w:val="20"/>
                                <w:szCs w:val="20"/>
                              </w:rPr>
                              <w:t xml:space="preserve">                      </w:t>
                            </w:r>
                            <w:r w:rsidRPr="00324767">
                              <w:rPr>
                                <w:b/>
                                <w:sz w:val="20"/>
                                <w:szCs w:val="20"/>
                              </w:rPr>
                              <w:t xml:space="preserve">7/21                    </w:t>
                            </w:r>
                            <w:r>
                              <w:rPr>
                                <w:b/>
                                <w:sz w:val="20"/>
                                <w:szCs w:val="20"/>
                              </w:rPr>
                              <w:t xml:space="preserve">  </w:t>
                            </w:r>
                            <w:r w:rsidRPr="00324767">
                              <w:rPr>
                                <w:b/>
                                <w:sz w:val="20"/>
                                <w:szCs w:val="20"/>
                              </w:rPr>
                              <w:t xml:space="preserve"> 8/</w:t>
                            </w:r>
                            <w:r>
                              <w:rPr>
                                <w:b/>
                                <w:sz w:val="20"/>
                                <w:szCs w:val="20"/>
                              </w:rPr>
                              <w:t>4</w:t>
                            </w:r>
                            <w:r w:rsidRPr="00324767">
                              <w:rPr>
                                <w:b/>
                                <w:sz w:val="20"/>
                                <w:szCs w:val="20"/>
                              </w:rPr>
                              <w:t xml:space="preserve">               </w:t>
                            </w:r>
                            <w:r>
                              <w:rPr>
                                <w:b/>
                                <w:sz w:val="20"/>
                                <w:szCs w:val="20"/>
                              </w:rPr>
                              <w:t xml:space="preserve">      8/18                    </w:t>
                            </w:r>
                            <w:r w:rsidRPr="00324767">
                              <w:rPr>
                                <w:b/>
                                <w:sz w:val="20"/>
                                <w:szCs w:val="20"/>
                              </w:rPr>
                              <w:t xml:space="preserve">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FAC4E" id="_x0000_s1029" type="#_x0000_t202" style="position:absolute;left:0;text-align:left;margin-left:30.75pt;margin-top:247.9pt;width:471.75pt;height:21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pJIgIAACMEAAAOAAAAZHJzL2Uyb0RvYy54bWysU9uO2yAQfa/Uf0C8N3bcJLu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" stroked="f">
                <v:textbox>
                  <w:txbxContent>
                    <w:p w14:paraId="7BF5154B" w14:textId="77777777" w:rsidR="004F3B6D" w:rsidRPr="00324767" w:rsidRDefault="004F3B6D">
                      <w:pPr>
                        <w:rPr>
                          <w:b/>
                          <w:sz w:val="20"/>
                          <w:szCs w:val="20"/>
                        </w:rPr>
                      </w:pPr>
                      <w:r w:rsidRPr="00D01E37">
                        <w:rPr>
                          <w:sz w:val="20"/>
                          <w:szCs w:val="20"/>
                        </w:rPr>
                        <w:t xml:space="preserve">           </w:t>
                      </w:r>
                      <w:r w:rsidRPr="00324767">
                        <w:rPr>
                          <w:b/>
                          <w:sz w:val="20"/>
                          <w:szCs w:val="20"/>
                        </w:rPr>
                        <w:t xml:space="preserve">6/23                </w:t>
                      </w:r>
                      <w:r>
                        <w:rPr>
                          <w:b/>
                          <w:sz w:val="20"/>
                          <w:szCs w:val="20"/>
                        </w:rPr>
                        <w:t xml:space="preserve"> </w:t>
                      </w:r>
                      <w:r w:rsidRPr="00324767">
                        <w:rPr>
                          <w:b/>
                          <w:sz w:val="20"/>
                          <w:szCs w:val="20"/>
                        </w:rPr>
                        <w:t>7/7</w:t>
                      </w:r>
                      <w:r>
                        <w:rPr>
                          <w:b/>
                          <w:sz w:val="20"/>
                          <w:szCs w:val="20"/>
                        </w:rPr>
                        <w:t xml:space="preserve">                      </w:t>
                      </w:r>
                      <w:r w:rsidRPr="00324767">
                        <w:rPr>
                          <w:b/>
                          <w:sz w:val="20"/>
                          <w:szCs w:val="20"/>
                        </w:rPr>
                        <w:t xml:space="preserve">7/21                    </w:t>
                      </w:r>
                      <w:r>
                        <w:rPr>
                          <w:b/>
                          <w:sz w:val="20"/>
                          <w:szCs w:val="20"/>
                        </w:rPr>
                        <w:t xml:space="preserve">  </w:t>
                      </w:r>
                      <w:r w:rsidRPr="00324767">
                        <w:rPr>
                          <w:b/>
                          <w:sz w:val="20"/>
                          <w:szCs w:val="20"/>
                        </w:rPr>
                        <w:t xml:space="preserve"> 8/</w:t>
                      </w:r>
                      <w:r>
                        <w:rPr>
                          <w:b/>
                          <w:sz w:val="20"/>
                          <w:szCs w:val="20"/>
                        </w:rPr>
                        <w:t>4</w:t>
                      </w:r>
                      <w:r w:rsidRPr="00324767">
                        <w:rPr>
                          <w:b/>
                          <w:sz w:val="20"/>
                          <w:szCs w:val="20"/>
                        </w:rPr>
                        <w:t xml:space="preserve">               </w:t>
                      </w:r>
                      <w:r>
                        <w:rPr>
                          <w:b/>
                          <w:sz w:val="20"/>
                          <w:szCs w:val="20"/>
                        </w:rPr>
                        <w:t xml:space="preserve">      8/18                    </w:t>
                      </w:r>
                      <w:r w:rsidRPr="00324767">
                        <w:rPr>
                          <w:b/>
                          <w:sz w:val="20"/>
                          <w:szCs w:val="20"/>
                        </w:rPr>
                        <w:t xml:space="preserve"> 9/1</w:t>
                      </w:r>
                    </w:p>
                  </w:txbxContent>
                </v:textbox>
                <w10:wrap type="through" anchorx="margin"/>
              </v:shape>
            </w:pict>
          </mc:Fallback>
        </mc:AlternateContent>
      </w:r>
    </w:p>
    <w:p w14:paraId="5802D319" w14:textId="4440BB1A" w:rsidR="001A02EF" w:rsidRPr="00A87E93" w:rsidRDefault="00EF251A" w:rsidP="001A02EF">
      <w:pPr>
        <w:jc w:val="center"/>
      </w:pPr>
      <w:r>
        <w:rPr>
          <w:noProof/>
        </w:rPr>
        <w:drawing>
          <wp:anchor distT="0" distB="0" distL="114300" distR="114300" simplePos="0" relativeHeight="251678208" behindDoc="0" locked="0" layoutInCell="1" allowOverlap="1" wp14:anchorId="59A7B07B" wp14:editId="26189F55">
            <wp:simplePos x="0" y="0"/>
            <wp:positionH relativeFrom="margin">
              <wp:align>left</wp:align>
            </wp:positionH>
            <wp:positionV relativeFrom="paragraph">
              <wp:posOffset>184150</wp:posOffset>
            </wp:positionV>
            <wp:extent cx="6191250" cy="3886200"/>
            <wp:effectExtent l="0" t="0" r="0" b="0"/>
            <wp:wrapThrough wrapText="bothSides">
              <wp:wrapPolygon edited="0">
                <wp:start x="0" y="0"/>
                <wp:lineTo x="0" y="21494"/>
                <wp:lineTo x="21534" y="21494"/>
                <wp:lineTo x="21534" y="0"/>
                <wp:lineTo x="0" y="0"/>
              </wp:wrapPolygon>
            </wp:wrapThrough>
            <wp:docPr id="6"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F694BAE" w14:textId="687AA60A" w:rsidR="001A02EF" w:rsidRDefault="001A02EF" w:rsidP="001A02EF">
      <w:pPr>
        <w:jc w:val="center"/>
      </w:pPr>
    </w:p>
    <w:p w14:paraId="6C732E35" w14:textId="5EA99EA7" w:rsidR="001A02EF" w:rsidRDefault="008F5AEF" w:rsidP="001A02EF">
      <w:r>
        <w:t xml:space="preserve">All ten samples started of the sampling period with very high turbidity, </w:t>
      </w:r>
      <w:r w:rsidR="00B2395D">
        <w:t xml:space="preserve">and </w:t>
      </w:r>
      <w:r>
        <w:t xml:space="preserve">then by 7/7/2015 the numbers dropped almost to zero. </w:t>
      </w:r>
      <w:r w:rsidR="00B2395D">
        <w:t xml:space="preserve">The highest turbidity levels on that first day of sampling were in all of Moon Brook, Mussey 0.1, and East 0.2. </w:t>
      </w:r>
      <w:r>
        <w:t>This can be attributed to the heavy rain during our first sample</w:t>
      </w:r>
      <w:r w:rsidR="00B2395D">
        <w:t xml:space="preserve"> that caused a lot of runoff into the stream and made the water flow very fast. By the end of the summer, water levels had gone down some and the stream had a lot slower flow. For most of the summer, the turbidity levels remained relatively low. </w:t>
      </w:r>
    </w:p>
    <w:p w14:paraId="19C08C09" w14:textId="05EEBC06" w:rsidR="001A02EF" w:rsidRDefault="001A02EF" w:rsidP="001A02EF"/>
    <w:p w14:paraId="0AC8F496" w14:textId="164D44F4" w:rsidR="001A02EF" w:rsidRPr="00AC422F" w:rsidRDefault="001A02EF" w:rsidP="001A02EF">
      <w:pPr>
        <w:outlineLvl w:val="0"/>
        <w:rPr>
          <w:b/>
          <w:u w:val="single"/>
        </w:rPr>
      </w:pPr>
      <w:r w:rsidRPr="00AC422F">
        <w:rPr>
          <w:b/>
          <w:u w:val="single"/>
        </w:rPr>
        <w:t>Total Phosphorus</w:t>
      </w:r>
    </w:p>
    <w:p w14:paraId="5A5BE4A0" w14:textId="614BDAE9" w:rsidR="001A02EF" w:rsidRPr="00CC23BF" w:rsidRDefault="001A02EF" w:rsidP="001A02EF"/>
    <w:p w14:paraId="54757F5E" w14:textId="473C73BC" w:rsidR="001A02EF" w:rsidRDefault="001A02EF" w:rsidP="00F341BE">
      <w:r w:rsidRPr="00CC23BF">
        <w:t xml:space="preserve">Nitrogen and phosphorus are nutrients that, when above their natural levels in the environment can change the local ecologic balance.  Phosphorus is often the nutrient that limits the amount of aquatic plant growth in </w:t>
      </w:r>
      <w:r w:rsidR="00660C9E">
        <w:t>freshwater systems</w:t>
      </w:r>
      <w:r w:rsidRPr="00CC23BF">
        <w:t xml:space="preserve">.  Excess phosphorus </w:t>
      </w:r>
      <w:r w:rsidR="00660C9E">
        <w:t xml:space="preserve">loading </w:t>
      </w:r>
      <w:proofErr w:type="gramStart"/>
      <w:r w:rsidRPr="00CC23BF">
        <w:t xml:space="preserve">in </w:t>
      </w:r>
      <w:r w:rsidR="00660C9E">
        <w:t xml:space="preserve"> surface</w:t>
      </w:r>
      <w:proofErr w:type="gramEnd"/>
      <w:r w:rsidR="00660C9E">
        <w:t xml:space="preserve"> </w:t>
      </w:r>
      <w:r w:rsidRPr="00CC23BF">
        <w:t>water</w:t>
      </w:r>
      <w:r w:rsidR="00660C9E">
        <w:t>s</w:t>
      </w:r>
      <w:r w:rsidRPr="00CC23BF">
        <w:t xml:space="preserve"> </w:t>
      </w:r>
      <w:r w:rsidR="00660C9E">
        <w:t xml:space="preserve">in Vermont </w:t>
      </w:r>
      <w:r w:rsidRPr="00CC23BF">
        <w:t xml:space="preserve"> often contributes to the growth of algae and other plants.  This accelerated plant growth may eventually damage stream ecosystems by changing the balance of </w:t>
      </w:r>
      <w:r w:rsidR="00660C9E">
        <w:t>organic matter</w:t>
      </w:r>
      <w:r w:rsidRPr="00CC23BF">
        <w:t xml:space="preserve">, causing algal blooms and by draining the oxygen levels in the water when the plants decompose.  Phosphorus is often introduced into the environment through human activities such as improper waste management, over-application of fertilizers, certain industrial wastes and land </w:t>
      </w:r>
      <w:r w:rsidR="00660C9E">
        <w:t>erosion</w:t>
      </w:r>
      <w:r w:rsidRPr="00CC23BF">
        <w:t xml:space="preserve">.  Phosphorus binds with soil and is often carried into streams during storms when </w:t>
      </w:r>
      <w:r w:rsidR="00660C9E">
        <w:t xml:space="preserve">suspended particulate (see total suspended solids or </w:t>
      </w:r>
      <w:r w:rsidRPr="00CC23BF">
        <w:t>TSS</w:t>
      </w:r>
      <w:r w:rsidR="00660C9E">
        <w:t>)</w:t>
      </w:r>
      <w:r w:rsidRPr="00CC23BF">
        <w:t xml:space="preserve"> levels are high.  </w:t>
      </w:r>
      <w:r>
        <w:t>Under certain conditions, p</w:t>
      </w:r>
      <w:r w:rsidRPr="00CC23BF">
        <w:t xml:space="preserve">hosphorus </w:t>
      </w:r>
      <w:r>
        <w:t xml:space="preserve">may </w:t>
      </w:r>
      <w:r w:rsidRPr="00CC23BF">
        <w:t xml:space="preserve">disassociate from the soil </w:t>
      </w:r>
      <w:r>
        <w:t>and dissolve</w:t>
      </w:r>
      <w:r w:rsidRPr="00CC23BF">
        <w:t xml:space="preserve"> in the water column, where it may </w:t>
      </w:r>
      <w:r>
        <w:t>become biologically available</w:t>
      </w:r>
      <w:r w:rsidRPr="00CC23BF">
        <w:t xml:space="preserve"> for </w:t>
      </w:r>
      <w:r w:rsidR="00660C9E">
        <w:t>algae growth</w:t>
      </w:r>
      <w:r w:rsidRPr="00CC23BF">
        <w:t>.</w:t>
      </w:r>
    </w:p>
    <w:p w14:paraId="6A10FD25" w14:textId="5771723F" w:rsidR="001A02EF" w:rsidRPr="00A0699A" w:rsidRDefault="00660C9E" w:rsidP="00A0699A">
      <w:pPr>
        <w:outlineLvl w:val="0"/>
        <w:rPr>
          <w:b/>
          <w:i/>
        </w:rPr>
      </w:pPr>
      <w:r>
        <w:t>The recently revised and adopted Vermont Water Quality Standards (2014) contain the</w:t>
      </w:r>
      <w:r w:rsidRPr="00660C9E">
        <w:t xml:space="preserve"> addition of a new phosphorus criteria framework for lakes and ponds and </w:t>
      </w:r>
      <w:proofErr w:type="spellStart"/>
      <w:r w:rsidRPr="00660C9E">
        <w:t>wadeable</w:t>
      </w:r>
      <w:proofErr w:type="spellEnd"/>
      <w:r w:rsidRPr="00660C9E">
        <w:t xml:space="preserve"> streams to comply with EPA's National Strategy for the Development of Regional Nutrient Criteria promulgated under Section 304(a) of the C</w:t>
      </w:r>
      <w:r>
        <w:t xml:space="preserve">lean </w:t>
      </w:r>
      <w:r w:rsidRPr="00660C9E">
        <w:t>W</w:t>
      </w:r>
      <w:r>
        <w:t xml:space="preserve">ater </w:t>
      </w:r>
      <w:r w:rsidRPr="00660C9E">
        <w:t>A</w:t>
      </w:r>
      <w:r>
        <w:t>ct</w:t>
      </w:r>
      <w:r w:rsidRPr="00660C9E">
        <w:t>.</w:t>
      </w:r>
      <w:r>
        <w:t xml:space="preserve"> For all </w:t>
      </w:r>
      <w:r w:rsidR="001A02EF" w:rsidRPr="00CC23BF">
        <w:t>River Network information (</w:t>
      </w:r>
      <w:r w:rsidR="001A02EF" w:rsidRPr="00184AC1">
        <w:rPr>
          <w:i/>
        </w:rPr>
        <w:t>Testing the Waters</w:t>
      </w:r>
      <w:r w:rsidR="001A02EF" w:rsidRPr="00CC23BF">
        <w:t>, Shannon Behar) states that phosphorous concentrations of 0.01 mg/L (10</w:t>
      </w:r>
      <w:r w:rsidR="001A02EF" w:rsidRPr="00184AC1">
        <w:rPr>
          <w:i/>
        </w:rPr>
        <w:t>µg</w:t>
      </w:r>
      <w:r w:rsidR="001A02EF" w:rsidRPr="00CC23BF">
        <w:t xml:space="preserve">/L) or less may have measurable impact on nutrient poor upland streams, while larger rivers could be impacted when concentrations near 0.1 mg/L (100 </w:t>
      </w:r>
      <w:r w:rsidR="001A02EF" w:rsidRPr="00184AC1">
        <w:rPr>
          <w:i/>
        </w:rPr>
        <w:t>µg</w:t>
      </w:r>
      <w:r w:rsidR="001A02EF">
        <w:t xml:space="preserve">/L).  </w:t>
      </w:r>
      <w:r w:rsidR="00AF33CA">
        <w:t xml:space="preserve">The phosphorus (nutrient) criterion for medium, high gradient streams (Class B) streams in Vermont is now 15 </w:t>
      </w:r>
      <w:r w:rsidR="00AF33CA" w:rsidRPr="003D7A1D">
        <w:rPr>
          <w:i/>
        </w:rPr>
        <w:t>µg</w:t>
      </w:r>
      <w:r w:rsidR="00AF33CA" w:rsidRPr="00AF33CA">
        <w:t>/L</w:t>
      </w:r>
      <w:r w:rsidR="00AF33CA">
        <w:t>.</w:t>
      </w:r>
      <w:r w:rsidR="00AF33CA" w:rsidRPr="00AF33CA">
        <w:t xml:space="preserve"> </w:t>
      </w:r>
      <w:r w:rsidR="001A02EF">
        <w:t xml:space="preserve">The </w:t>
      </w:r>
      <w:r>
        <w:t xml:space="preserve">in-lake </w:t>
      </w:r>
      <w:r w:rsidR="001A02EF">
        <w:t xml:space="preserve">phosphorus </w:t>
      </w:r>
      <w:r>
        <w:t xml:space="preserve">concentration </w:t>
      </w:r>
      <w:proofErr w:type="gramStart"/>
      <w:r>
        <w:t xml:space="preserve">target </w:t>
      </w:r>
      <w:r w:rsidR="001A02EF">
        <w:t xml:space="preserve"> per</w:t>
      </w:r>
      <w:proofErr w:type="gramEnd"/>
      <w:r w:rsidR="001A02EF" w:rsidRPr="00CC23BF">
        <w:t xml:space="preserve"> </w:t>
      </w:r>
      <w:r w:rsidR="001A02EF">
        <w:t>the Lake Champlain Phosphorus TMDL</w:t>
      </w:r>
      <w:r w:rsidR="001A02EF" w:rsidRPr="00CC23BF">
        <w:t xml:space="preserve"> fo</w:t>
      </w:r>
      <w:r w:rsidR="001A02EF">
        <w:t xml:space="preserve">r the Otter Creek lake segment is </w:t>
      </w:r>
      <w:r w:rsidR="001A02EF" w:rsidRPr="003C0909">
        <w:t xml:space="preserve">14 </w:t>
      </w:r>
      <w:r w:rsidR="001A02EF">
        <w:rPr>
          <w:i/>
        </w:rPr>
        <w:t>µ</w:t>
      </w:r>
      <w:r w:rsidR="001A02EF" w:rsidRPr="00184AC1">
        <w:rPr>
          <w:i/>
        </w:rPr>
        <w:t>g</w:t>
      </w:r>
      <w:r w:rsidR="001A02EF" w:rsidRPr="003C0909">
        <w:t>/L</w:t>
      </w:r>
      <w:r w:rsidR="001A02EF" w:rsidRPr="00CC23BF">
        <w:t xml:space="preserve">.  </w:t>
      </w:r>
    </w:p>
    <w:p w14:paraId="28CC6429" w14:textId="77777777" w:rsidR="001A02EF" w:rsidRDefault="001A02EF" w:rsidP="001A02EF"/>
    <w:p w14:paraId="4C11F37A" w14:textId="3F79EEC7" w:rsidR="00B2395D" w:rsidRDefault="00A0699A" w:rsidP="001A02EF">
      <w:r w:rsidRPr="00A0699A">
        <w:lastRenderedPageBreak/>
        <w:t xml:space="preserve">Charts: 7-9: Phosphorus Results for Tenney Brook, East Creek, Moon and Mussey </w:t>
      </w:r>
      <w:r>
        <w:rPr>
          <w:noProof/>
        </w:rPr>
        <w:drawing>
          <wp:anchor distT="0" distB="0" distL="114300" distR="114300" simplePos="0" relativeHeight="251679232" behindDoc="1" locked="0" layoutInCell="1" allowOverlap="1" wp14:anchorId="24A2CA88" wp14:editId="6EAF74D3">
            <wp:simplePos x="0" y="0"/>
            <wp:positionH relativeFrom="margin">
              <wp:align>center</wp:align>
            </wp:positionH>
            <wp:positionV relativeFrom="paragraph">
              <wp:posOffset>288290</wp:posOffset>
            </wp:positionV>
            <wp:extent cx="6353175" cy="3438525"/>
            <wp:effectExtent l="0" t="0" r="9525" b="9525"/>
            <wp:wrapTight wrapText="bothSides">
              <wp:wrapPolygon edited="0">
                <wp:start x="0" y="0"/>
                <wp:lineTo x="0" y="21540"/>
                <wp:lineTo x="21568" y="21540"/>
                <wp:lineTo x="21568" y="0"/>
                <wp:lineTo x="0" y="0"/>
              </wp:wrapPolygon>
            </wp:wrapTight>
            <wp:docPr id="7"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43A50EF" w14:textId="33E74A91" w:rsidR="00A0699A" w:rsidRDefault="00EF251A" w:rsidP="00AC422F">
      <w:pPr>
        <w:outlineLvl w:val="0"/>
        <w:rPr>
          <w:b/>
          <w:u w:val="single"/>
        </w:rPr>
      </w:pPr>
      <w:r>
        <w:rPr>
          <w:noProof/>
        </w:rPr>
        <w:drawing>
          <wp:anchor distT="0" distB="0" distL="114300" distR="114300" simplePos="0" relativeHeight="251685376" behindDoc="0" locked="0" layoutInCell="1" allowOverlap="1" wp14:anchorId="0249002B" wp14:editId="3FBD0189">
            <wp:simplePos x="0" y="0"/>
            <wp:positionH relativeFrom="margin">
              <wp:align>center</wp:align>
            </wp:positionH>
            <wp:positionV relativeFrom="paragraph">
              <wp:posOffset>3968115</wp:posOffset>
            </wp:positionV>
            <wp:extent cx="6505575" cy="3476625"/>
            <wp:effectExtent l="0" t="0" r="9525" b="9525"/>
            <wp:wrapThrough wrapText="bothSides">
              <wp:wrapPolygon edited="0">
                <wp:start x="0" y="0"/>
                <wp:lineTo x="0" y="21541"/>
                <wp:lineTo x="21568" y="21541"/>
                <wp:lineTo x="21568" y="0"/>
                <wp:lineTo x="0" y="0"/>
              </wp:wrapPolygon>
            </wp:wrapThrough>
            <wp:docPr id="8"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C3FC72E" w14:textId="25E3EC27" w:rsidR="00A0699A" w:rsidRDefault="00A0699A" w:rsidP="00AC422F">
      <w:pPr>
        <w:outlineLvl w:val="0"/>
        <w:rPr>
          <w:b/>
          <w:u w:val="single"/>
        </w:rPr>
      </w:pPr>
      <w:r>
        <w:rPr>
          <w:noProof/>
        </w:rPr>
        <w:lastRenderedPageBreak/>
        <w:drawing>
          <wp:anchor distT="0" distB="0" distL="114300" distR="114300" simplePos="0" relativeHeight="251690496" behindDoc="0" locked="0" layoutInCell="1" allowOverlap="1" wp14:anchorId="791BDE85" wp14:editId="600E3D23">
            <wp:simplePos x="0" y="0"/>
            <wp:positionH relativeFrom="margin">
              <wp:align>left</wp:align>
            </wp:positionH>
            <wp:positionV relativeFrom="paragraph">
              <wp:posOffset>300990</wp:posOffset>
            </wp:positionV>
            <wp:extent cx="6438900" cy="3952875"/>
            <wp:effectExtent l="0" t="0" r="0" b="9525"/>
            <wp:wrapThrough wrapText="bothSides">
              <wp:wrapPolygon edited="0">
                <wp:start x="0" y="0"/>
                <wp:lineTo x="0" y="21548"/>
                <wp:lineTo x="21536" y="21548"/>
                <wp:lineTo x="21536" y="0"/>
                <wp:lineTo x="0" y="0"/>
              </wp:wrapPolygon>
            </wp:wrapThrough>
            <wp:docPr id="17"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EC57FC3" w14:textId="77777777" w:rsidR="00EF251A" w:rsidRPr="00B2395D" w:rsidRDefault="00EF251A" w:rsidP="00EF251A">
      <w:r>
        <w:t xml:space="preserve">East 0.2 had a high level of phosphorous at the beginning of the sampling period, as did Mussey 0.1 and all of Moon Brook. The phosphorous levels for the rest of the locations, as well as East 0.2, Mussey 0.1, and Moon Brook for the rest of the sampling period, showed relatively low levels of phosphorous in the water, but still exceeded the water quality criterion for phosphorus in many instances. </w:t>
      </w:r>
    </w:p>
    <w:p w14:paraId="05C8E7D6" w14:textId="72D050EE" w:rsidR="00A0699A" w:rsidRDefault="00A0699A" w:rsidP="00AC422F">
      <w:pPr>
        <w:outlineLvl w:val="0"/>
        <w:rPr>
          <w:b/>
          <w:u w:val="single"/>
        </w:rPr>
      </w:pPr>
    </w:p>
    <w:p w14:paraId="67B67E36" w14:textId="77777777" w:rsidR="00DE7806" w:rsidRDefault="00AC422F" w:rsidP="00AC422F">
      <w:pPr>
        <w:outlineLvl w:val="0"/>
        <w:rPr>
          <w:b/>
        </w:rPr>
      </w:pPr>
      <w:r w:rsidRPr="00AC422F">
        <w:rPr>
          <w:b/>
          <w:u w:val="single"/>
        </w:rPr>
        <w:t>Chloride</w:t>
      </w:r>
      <w:r>
        <w:rPr>
          <w:b/>
        </w:rPr>
        <w:t>:</w:t>
      </w:r>
    </w:p>
    <w:p w14:paraId="5F14D739" w14:textId="77777777" w:rsidR="00DE7806" w:rsidRDefault="00DE7806" w:rsidP="00AC422F">
      <w:pPr>
        <w:outlineLvl w:val="0"/>
        <w:rPr>
          <w:b/>
        </w:rPr>
      </w:pPr>
    </w:p>
    <w:p w14:paraId="3D919E58" w14:textId="77777777" w:rsidR="00DE7806" w:rsidRDefault="00DE7806" w:rsidP="00AC422F">
      <w:pPr>
        <w:outlineLvl w:val="0"/>
      </w:pPr>
      <w:r>
        <w:t>Almost all water sources contain chloride, but their concentrations will vary depending on the content of the earth in a given area. Chloride in small amounts is insignificant and safe, but in large amounts they can create problems in the water. Higher concentrations can add palatabili</w:t>
      </w:r>
      <w:r w:rsidR="00E76E17">
        <w:t>ty to the water, which is desir</w:t>
      </w:r>
      <w:r>
        <w:t xml:space="preserve">able at first, but when the concentration gets too high it affects the quality of drinking water. It can give it a salty taste and can add electrical conductivity to the water. </w:t>
      </w:r>
    </w:p>
    <w:p w14:paraId="16745A62" w14:textId="77777777" w:rsidR="00DE7806" w:rsidRDefault="00DE7806" w:rsidP="00AC422F">
      <w:pPr>
        <w:outlineLvl w:val="0"/>
      </w:pPr>
    </w:p>
    <w:p w14:paraId="08BC0EDD" w14:textId="387017C6" w:rsidR="00AC422F" w:rsidRPr="00DE7806" w:rsidRDefault="00DE7806" w:rsidP="00AC422F">
      <w:pPr>
        <w:outlineLvl w:val="0"/>
      </w:pPr>
      <w:r>
        <w:t xml:space="preserve">Chloride comes from sources like wastewater from industries, road </w:t>
      </w:r>
      <w:r w:rsidR="00D10E78">
        <w:t>de-icing</w:t>
      </w:r>
      <w:r>
        <w:t>, agricultural runoff, and water produced from gas and oil wells. The EPA Secondary Drinking Water regulations recommend a maximum concentration of 250 mg/1 for chloride ions.</w:t>
      </w:r>
      <w:r w:rsidR="00D10E78">
        <w:t xml:space="preserve"> </w:t>
      </w:r>
      <w:r w:rsidR="00D10E78" w:rsidRPr="00D10E78">
        <w:t xml:space="preserve">Numerous technical revisions </w:t>
      </w:r>
      <w:r w:rsidR="00D10E78">
        <w:t xml:space="preserve">have been made </w:t>
      </w:r>
      <w:r w:rsidR="00D10E78" w:rsidRPr="00D10E78">
        <w:t xml:space="preserve">to toxic substances criteria contained within </w:t>
      </w:r>
      <w:r w:rsidR="00D10E78">
        <w:t>"Appendix C" of the current Water Quality Standards</w:t>
      </w:r>
      <w:r w:rsidR="00D10E78" w:rsidRPr="00D10E78">
        <w:t>, including the addition of criteria for chloride (de-icing salt) for consistency with EPA's guidance under Section 304(a) of the CWA</w:t>
      </w:r>
      <w:r w:rsidR="00D10E78">
        <w:t>.</w:t>
      </w:r>
    </w:p>
    <w:p w14:paraId="3192DCAC" w14:textId="77777777" w:rsidR="001A02EF" w:rsidRDefault="001A02EF" w:rsidP="001A02EF">
      <w:pPr>
        <w:rPr>
          <w:i/>
        </w:rPr>
      </w:pPr>
    </w:p>
    <w:p w14:paraId="5BF9AB4B" w14:textId="77777777" w:rsidR="00A0699A" w:rsidRDefault="00A0699A" w:rsidP="00AC422F">
      <w:pPr>
        <w:outlineLvl w:val="0"/>
        <w:rPr>
          <w:b/>
          <w:i/>
        </w:rPr>
      </w:pPr>
    </w:p>
    <w:p w14:paraId="6A2888A6" w14:textId="77777777" w:rsidR="008B7F84" w:rsidRPr="00AC422F" w:rsidRDefault="001A02EF" w:rsidP="00AC422F">
      <w:pPr>
        <w:outlineLvl w:val="0"/>
        <w:rPr>
          <w:b/>
          <w:i/>
        </w:rPr>
      </w:pPr>
      <w:r>
        <w:rPr>
          <w:b/>
          <w:i/>
        </w:rPr>
        <w:t>Charts: 10-12</w:t>
      </w:r>
      <w:r w:rsidR="00AC422F">
        <w:rPr>
          <w:b/>
          <w:i/>
        </w:rPr>
        <w:t>: Chloride</w:t>
      </w:r>
      <w:r>
        <w:rPr>
          <w:b/>
          <w:i/>
        </w:rPr>
        <w:t xml:space="preserve"> results for </w:t>
      </w:r>
      <w:r w:rsidR="0026446A">
        <w:rPr>
          <w:b/>
          <w:i/>
        </w:rPr>
        <w:t>Tenney Brook, East Creek, Moon and Mussey Brooks</w:t>
      </w:r>
      <w:r>
        <w:rPr>
          <w:b/>
          <w:i/>
        </w:rPr>
        <w:t xml:space="preserve"> </w:t>
      </w:r>
    </w:p>
    <w:p w14:paraId="54B6BC66" w14:textId="77777777" w:rsidR="008B7F84" w:rsidRDefault="00115A38" w:rsidP="00AC422F">
      <w:pPr>
        <w:ind w:firstLine="720"/>
        <w:outlineLvl w:val="0"/>
        <w:rPr>
          <w:b/>
        </w:rPr>
      </w:pPr>
      <w:r w:rsidRPr="00AC422F">
        <w:rPr>
          <w:b/>
          <w:noProof/>
        </w:rPr>
        <w:drawing>
          <wp:anchor distT="0" distB="0" distL="114300" distR="114300" simplePos="0" relativeHeight="251682304" behindDoc="0" locked="0" layoutInCell="1" allowOverlap="1" wp14:anchorId="105C9D8C" wp14:editId="4C14C92B">
            <wp:simplePos x="0" y="0"/>
            <wp:positionH relativeFrom="margin">
              <wp:posOffset>-361950</wp:posOffset>
            </wp:positionH>
            <wp:positionV relativeFrom="paragraph">
              <wp:posOffset>223520</wp:posOffset>
            </wp:positionV>
            <wp:extent cx="6553200" cy="3248025"/>
            <wp:effectExtent l="0" t="0" r="0" b="9525"/>
            <wp:wrapThrough wrapText="bothSides">
              <wp:wrapPolygon edited="0">
                <wp:start x="0" y="0"/>
                <wp:lineTo x="0" y="21537"/>
                <wp:lineTo x="21537" y="21537"/>
                <wp:lineTo x="21537" y="0"/>
                <wp:lineTo x="0" y="0"/>
              </wp:wrapPolygon>
            </wp:wrapThrough>
            <wp:docPr id="2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166774A" w14:textId="72DA9AB4" w:rsidR="008B7F84" w:rsidRDefault="00EF251A" w:rsidP="001A02EF">
      <w:pPr>
        <w:outlineLvl w:val="0"/>
        <w:rPr>
          <w:b/>
        </w:rPr>
      </w:pPr>
      <w:r w:rsidRPr="00AC422F">
        <w:rPr>
          <w:b/>
          <w:noProof/>
        </w:rPr>
        <w:drawing>
          <wp:anchor distT="0" distB="0" distL="114300" distR="114300" simplePos="0" relativeHeight="251683328" behindDoc="0" locked="0" layoutInCell="1" allowOverlap="1" wp14:anchorId="7A9A6150" wp14:editId="6EDE3B51">
            <wp:simplePos x="0" y="0"/>
            <wp:positionH relativeFrom="margin">
              <wp:posOffset>-323851</wp:posOffset>
            </wp:positionH>
            <wp:positionV relativeFrom="paragraph">
              <wp:posOffset>3634105</wp:posOffset>
            </wp:positionV>
            <wp:extent cx="6562725" cy="4124325"/>
            <wp:effectExtent l="0" t="0" r="9525" b="9525"/>
            <wp:wrapThrough wrapText="bothSides">
              <wp:wrapPolygon edited="0">
                <wp:start x="0" y="0"/>
                <wp:lineTo x="0" y="21550"/>
                <wp:lineTo x="21569" y="21550"/>
                <wp:lineTo x="21569" y="0"/>
                <wp:lineTo x="0" y="0"/>
              </wp:wrapPolygon>
            </wp:wrapThrough>
            <wp:docPr id="25"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2FB0A61" w14:textId="0375A082" w:rsidR="008B7F84" w:rsidRDefault="00EF251A" w:rsidP="001A02EF">
      <w:pPr>
        <w:outlineLvl w:val="0"/>
        <w:rPr>
          <w:b/>
        </w:rPr>
      </w:pPr>
      <w:r w:rsidRPr="00AC422F">
        <w:rPr>
          <w:b/>
          <w:noProof/>
        </w:rPr>
        <w:lastRenderedPageBreak/>
        <w:drawing>
          <wp:anchor distT="0" distB="0" distL="114300" distR="114300" simplePos="0" relativeHeight="251684352" behindDoc="0" locked="0" layoutInCell="1" allowOverlap="1" wp14:anchorId="54765122" wp14:editId="731E486E">
            <wp:simplePos x="0" y="0"/>
            <wp:positionH relativeFrom="margin">
              <wp:posOffset>-257175</wp:posOffset>
            </wp:positionH>
            <wp:positionV relativeFrom="paragraph">
              <wp:posOffset>341630</wp:posOffset>
            </wp:positionV>
            <wp:extent cx="6610350" cy="2943225"/>
            <wp:effectExtent l="0" t="0" r="0" b="9525"/>
            <wp:wrapThrough wrapText="bothSides">
              <wp:wrapPolygon edited="0">
                <wp:start x="0" y="0"/>
                <wp:lineTo x="0" y="21530"/>
                <wp:lineTo x="21538" y="21530"/>
                <wp:lineTo x="21538" y="0"/>
                <wp:lineTo x="0" y="0"/>
              </wp:wrapPolygon>
            </wp:wrapThrough>
            <wp:docPr id="26"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3CA036F" w14:textId="771BE037" w:rsidR="008B7F84" w:rsidRDefault="008B7F84" w:rsidP="00AC422F">
      <w:pPr>
        <w:ind w:firstLine="720"/>
        <w:outlineLvl w:val="0"/>
        <w:rPr>
          <w:b/>
        </w:rPr>
      </w:pPr>
    </w:p>
    <w:p w14:paraId="2AC90032" w14:textId="77777777" w:rsidR="008B7F84" w:rsidRPr="00DE7806" w:rsidRDefault="00DE7806" w:rsidP="001A02EF">
      <w:pPr>
        <w:outlineLvl w:val="0"/>
      </w:pPr>
      <w:r>
        <w:t>The chloride levels for Tenn</w:t>
      </w:r>
      <w:r w:rsidR="00D73BBD">
        <w:t>e</w:t>
      </w:r>
      <w:r>
        <w:t xml:space="preserve">y Brook remained consistently high throughout the summer. East 0.2 levels jumped up on 7/21/2015, but East 2.1 remained low. The chloride levels for Moon Brook increased gradually throughout our testing period, as did Mussey 0.1. Mussey 0.8 remained at a constant level around 40 mg/L throughout the summer. </w:t>
      </w:r>
    </w:p>
    <w:p w14:paraId="7C1959CC" w14:textId="77777777" w:rsidR="001A02EF" w:rsidRDefault="001A02EF" w:rsidP="001A02EF">
      <w:pPr>
        <w:outlineLvl w:val="0"/>
        <w:rPr>
          <w:b/>
        </w:rPr>
      </w:pPr>
    </w:p>
    <w:p w14:paraId="7396ECEE" w14:textId="77777777" w:rsidR="001A02EF" w:rsidRPr="00EF251A" w:rsidRDefault="001A02EF" w:rsidP="001A02EF">
      <w:pPr>
        <w:outlineLvl w:val="0"/>
        <w:rPr>
          <w:b/>
          <w:u w:val="single"/>
        </w:rPr>
      </w:pPr>
      <w:r w:rsidRPr="00EF251A">
        <w:rPr>
          <w:b/>
          <w:u w:val="single"/>
        </w:rPr>
        <w:t>Conclusions</w:t>
      </w:r>
    </w:p>
    <w:p w14:paraId="736D004D" w14:textId="77777777" w:rsidR="006D4458" w:rsidRPr="00A50332" w:rsidRDefault="006D4458" w:rsidP="006D4458">
      <w:r>
        <w:t xml:space="preserve">In conclusion, East 0.2 and Moon Brook had the most significant levels of nutrients, turbidity, and </w:t>
      </w:r>
      <w:r>
        <w:rPr>
          <w:i/>
        </w:rPr>
        <w:t>E. coli</w:t>
      </w:r>
      <w:r>
        <w:t xml:space="preserve"> results. Mussey also had relatively high levels of nutrients. </w:t>
      </w:r>
      <w:r w:rsidRPr="00436902">
        <w:t>The Moon and Mussey</w:t>
      </w:r>
      <w:r>
        <w:t xml:space="preserve"> Brooks</w:t>
      </w:r>
      <w:r w:rsidRPr="00436902">
        <w:t xml:space="preserve"> are urban streams and may receive fertilizer in runoff from gardens and lawns</w:t>
      </w:r>
      <w:r w:rsidR="00D10E78">
        <w:t>, as well as stormwater runoff in general</w:t>
      </w:r>
      <w:r w:rsidRPr="00235E73">
        <w:t>.</w:t>
      </w:r>
      <w:r w:rsidRPr="00A50332">
        <w:t xml:space="preserve"> </w:t>
      </w:r>
      <w:r>
        <w:t xml:space="preserve">Other urban streams showed moderately elevated levels of chloride, especially the Tenney Brook sites. </w:t>
      </w:r>
    </w:p>
    <w:p w14:paraId="37B17306" w14:textId="77777777" w:rsidR="006D4458" w:rsidRDefault="006D4458" w:rsidP="001A02EF"/>
    <w:p w14:paraId="2D9687C5" w14:textId="7D04E1B2" w:rsidR="00DE7806" w:rsidRDefault="00B2395D" w:rsidP="001A02EF">
      <w:r>
        <w:t xml:space="preserve">East 0.2 is located </w:t>
      </w:r>
      <w:r w:rsidR="00D10E78">
        <w:t>just downstream from a couple of Combined Sewer Overflows (CSOs) in Rutland City</w:t>
      </w:r>
      <w:r>
        <w:t xml:space="preserve">, so there is a lot of potential for runoff and toxins getting into the water. That part of the river was always very cloudy and the other data shows that particular section of East Creek has high levels of </w:t>
      </w:r>
      <w:r>
        <w:rPr>
          <w:i/>
        </w:rPr>
        <w:t>E. coli</w:t>
      </w:r>
      <w:r w:rsidR="006D4458">
        <w:t xml:space="preserve"> and t</w:t>
      </w:r>
      <w:r>
        <w:t>urbidity as well.</w:t>
      </w:r>
      <w:r w:rsidR="008E361B">
        <w:t xml:space="preserve"> </w:t>
      </w:r>
      <w:r w:rsidR="006D4458">
        <w:t>A lot of the pollution in the streams is carried there by storm water. At the beginning of the summer, there w</w:t>
      </w:r>
      <w:r w:rsidR="00D10E78">
        <w:t xml:space="preserve">ere several episodes </w:t>
      </w:r>
      <w:r w:rsidR="006D4458">
        <w:t xml:space="preserve">of heavy rainfall that contributed to </w:t>
      </w:r>
      <w:r w:rsidR="0059765A">
        <w:t>the</w:t>
      </w:r>
      <w:r w:rsidR="00D10E78">
        <w:t xml:space="preserve">se </w:t>
      </w:r>
      <w:proofErr w:type="gramStart"/>
      <w:r w:rsidR="00D10E78">
        <w:t xml:space="preserve">persistent </w:t>
      </w:r>
      <w:r w:rsidR="0059765A">
        <w:t xml:space="preserve"> conditions</w:t>
      </w:r>
      <w:proofErr w:type="gramEnd"/>
      <w:r w:rsidR="0059765A">
        <w:t xml:space="preserve"> in </w:t>
      </w:r>
      <w:r w:rsidR="00D10E78">
        <w:t xml:space="preserve">sampled streams </w:t>
      </w:r>
      <w:r w:rsidR="0059765A">
        <w:t xml:space="preserve">  for the rest of the sampling period.</w:t>
      </w:r>
    </w:p>
    <w:p w14:paraId="02E35B33" w14:textId="77777777" w:rsidR="008E361B" w:rsidRDefault="008E361B" w:rsidP="001A02EF"/>
    <w:p w14:paraId="672E63B4" w14:textId="149427C9" w:rsidR="008E361B" w:rsidRDefault="008E361B" w:rsidP="008E361B">
      <w:r>
        <w:t xml:space="preserve">Overall, the data showed that nutrients, </w:t>
      </w:r>
      <w:r>
        <w:rPr>
          <w:i/>
        </w:rPr>
        <w:t>E. coli</w:t>
      </w:r>
      <w:r>
        <w:t>, and turbidity levels would all decrease from upstream to downstream.</w:t>
      </w:r>
      <w:r w:rsidRPr="008E361B">
        <w:t xml:space="preserve"> </w:t>
      </w:r>
      <w:r>
        <w:t xml:space="preserve">Moon 3.2 is </w:t>
      </w:r>
      <w:r w:rsidR="00F86CF7">
        <w:t xml:space="preserve">furthest upstream </w:t>
      </w:r>
      <w:r>
        <w:t xml:space="preserve">in </w:t>
      </w:r>
      <w:r w:rsidR="00F86CF7">
        <w:t xml:space="preserve">the </w:t>
      </w:r>
      <w:r>
        <w:t xml:space="preserve">Moon Brook, and almost always had the lowest levels. </w:t>
      </w:r>
      <w:r w:rsidR="00B70212">
        <w:t xml:space="preserve">However the order of the other three locations in Moon Brook would change from nutrients to </w:t>
      </w:r>
      <w:r w:rsidR="00B70212" w:rsidRPr="00B70212">
        <w:rPr>
          <w:i/>
        </w:rPr>
        <w:t>E.</w:t>
      </w:r>
      <w:r w:rsidR="00B70212">
        <w:rPr>
          <w:i/>
        </w:rPr>
        <w:t>c</w:t>
      </w:r>
      <w:r w:rsidR="00B70212" w:rsidRPr="00B70212">
        <w:rPr>
          <w:i/>
        </w:rPr>
        <w:t>oli</w:t>
      </w:r>
      <w:r w:rsidR="00B70212">
        <w:rPr>
          <w:i/>
        </w:rPr>
        <w:t xml:space="preserve"> </w:t>
      </w:r>
      <w:r w:rsidR="00B70212" w:rsidRPr="00B70212">
        <w:t>to turbidity</w:t>
      </w:r>
      <w:r w:rsidR="00B70212">
        <w:rPr>
          <w:i/>
        </w:rPr>
        <w:t xml:space="preserve">. </w:t>
      </w:r>
    </w:p>
    <w:p w14:paraId="79B3E8B9" w14:textId="77777777" w:rsidR="008E361B" w:rsidRDefault="008E361B" w:rsidP="008E361B"/>
    <w:p w14:paraId="05F40D7A" w14:textId="7A789A75" w:rsidR="001A02EF" w:rsidRPr="008E072A" w:rsidRDefault="008E361B" w:rsidP="008E072A">
      <w:r>
        <w:t xml:space="preserve">The trend of </w:t>
      </w:r>
      <w:r w:rsidR="00E2097E">
        <w:t xml:space="preserve">increasing </w:t>
      </w:r>
      <w:r>
        <w:t xml:space="preserve">pollutants as the stream progresses suggests that there is a larger input of phosphorous, chloride, and </w:t>
      </w:r>
      <w:r>
        <w:rPr>
          <w:i/>
        </w:rPr>
        <w:t>E. coli</w:t>
      </w:r>
      <w:r>
        <w:t xml:space="preserve"> </w:t>
      </w:r>
      <w:r w:rsidR="00E2097E">
        <w:t>down</w:t>
      </w:r>
      <w:r>
        <w:t>stream</w:t>
      </w:r>
      <w:r w:rsidR="005E34D2">
        <w:t xml:space="preserve"> which then gets somewhat filtered out as the </w:t>
      </w:r>
      <w:r w:rsidR="005E34D2">
        <w:lastRenderedPageBreak/>
        <w:t xml:space="preserve">water travels. </w:t>
      </w:r>
      <w:r w:rsidR="00B70212">
        <w:t>The lack of inputs further down the stream could also contribute to the decrease in turbidity. Levels of everything that we tested increased as the stream progressed in Tenney Brook.</w:t>
      </w:r>
    </w:p>
    <w:p w14:paraId="7EB5B5FE" w14:textId="77777777" w:rsidR="001A02EF" w:rsidRDefault="001A02EF" w:rsidP="001A02EF">
      <w:pPr>
        <w:outlineLvl w:val="0"/>
        <w:rPr>
          <w:highlight w:val="yellow"/>
        </w:rPr>
      </w:pPr>
    </w:p>
    <w:p w14:paraId="29BC6AE9" w14:textId="77777777" w:rsidR="00A0699A" w:rsidRDefault="00A0699A" w:rsidP="001A02EF">
      <w:pPr>
        <w:outlineLvl w:val="0"/>
        <w:rPr>
          <w:highlight w:val="yellow"/>
        </w:rPr>
      </w:pPr>
    </w:p>
    <w:p w14:paraId="3C5E32EE" w14:textId="77777777" w:rsidR="00A0699A" w:rsidRDefault="00A0699A" w:rsidP="001A02EF">
      <w:pPr>
        <w:outlineLvl w:val="0"/>
        <w:rPr>
          <w:highlight w:val="yellow"/>
        </w:rPr>
      </w:pPr>
    </w:p>
    <w:p w14:paraId="04D4967A" w14:textId="77777777" w:rsidR="00A0699A" w:rsidRDefault="00A0699A" w:rsidP="001A02EF">
      <w:pPr>
        <w:outlineLvl w:val="0"/>
        <w:rPr>
          <w:highlight w:val="yellow"/>
        </w:rPr>
      </w:pPr>
    </w:p>
    <w:p w14:paraId="3B2B08FF" w14:textId="77777777" w:rsidR="00A0699A" w:rsidRPr="009B1726" w:rsidRDefault="00A0699A" w:rsidP="001A02EF">
      <w:pPr>
        <w:outlineLvl w:val="0"/>
        <w:rPr>
          <w:highlight w:val="yellow"/>
        </w:rPr>
      </w:pPr>
    </w:p>
    <w:p w14:paraId="1C13C5B7" w14:textId="77777777" w:rsidR="002D7EC8" w:rsidRDefault="002D7EC8" w:rsidP="001A02EF">
      <w:pPr>
        <w:outlineLvl w:val="0"/>
        <w:rPr>
          <w:b/>
        </w:rPr>
      </w:pPr>
    </w:p>
    <w:p w14:paraId="3D94BB72" w14:textId="77777777" w:rsidR="002D7EC8" w:rsidRDefault="002D7EC8" w:rsidP="001A02EF">
      <w:pPr>
        <w:outlineLvl w:val="0"/>
        <w:rPr>
          <w:b/>
        </w:rPr>
      </w:pPr>
    </w:p>
    <w:p w14:paraId="4CD4BACA" w14:textId="77777777" w:rsidR="001A02EF" w:rsidRPr="007D57CD" w:rsidRDefault="001A02EF" w:rsidP="001A02EF">
      <w:pPr>
        <w:outlineLvl w:val="0"/>
        <w:rPr>
          <w:b/>
        </w:rPr>
      </w:pPr>
      <w:r w:rsidRPr="007D57CD">
        <w:rPr>
          <w:b/>
        </w:rPr>
        <w:t>Appendix A</w:t>
      </w:r>
    </w:p>
    <w:p w14:paraId="180EBCB0" w14:textId="77777777" w:rsidR="001A02EF" w:rsidRPr="009B1726" w:rsidRDefault="001A02EF" w:rsidP="001A02EF">
      <w:pPr>
        <w:rPr>
          <w:highlight w:val="yellow"/>
        </w:rPr>
      </w:pPr>
    </w:p>
    <w:tbl>
      <w:tblPr>
        <w:tblW w:w="6389" w:type="dxa"/>
        <w:jc w:val="center"/>
        <w:tblLook w:val="0000" w:firstRow="0" w:lastRow="0" w:firstColumn="0" w:lastColumn="0" w:noHBand="0" w:noVBand="0"/>
      </w:tblPr>
      <w:tblGrid>
        <w:gridCol w:w="2299"/>
        <w:gridCol w:w="795"/>
        <w:gridCol w:w="201"/>
        <w:gridCol w:w="2425"/>
        <w:gridCol w:w="669"/>
      </w:tblGrid>
      <w:tr w:rsidR="00F86CF7" w:rsidRPr="009B1726" w14:paraId="75B3A750" w14:textId="77777777" w:rsidTr="00F86CF7">
        <w:trPr>
          <w:gridAfter w:val="1"/>
          <w:wAfter w:w="669" w:type="dxa"/>
          <w:trHeight w:val="473"/>
          <w:jc w:val="center"/>
        </w:trPr>
        <w:tc>
          <w:tcPr>
            <w:tcW w:w="2299" w:type="dxa"/>
            <w:shd w:val="clear" w:color="auto" w:fill="auto"/>
            <w:noWrap/>
            <w:vAlign w:val="bottom"/>
          </w:tcPr>
          <w:p w14:paraId="7F8228BC" w14:textId="767B1516" w:rsidR="00F86CF7" w:rsidRPr="007D57CD" w:rsidRDefault="00F86CF7" w:rsidP="001A02EF">
            <w:pPr>
              <w:rPr>
                <w:rFonts w:ascii="Arial" w:hAnsi="Arial" w:cs="Arial"/>
                <w:sz w:val="20"/>
                <w:szCs w:val="20"/>
              </w:rPr>
            </w:pPr>
            <w:r w:rsidRPr="007D57CD">
              <w:rPr>
                <w:rFonts w:ascii="Arial" w:hAnsi="Arial" w:cs="Arial"/>
                <w:sz w:val="20"/>
                <w:szCs w:val="20"/>
              </w:rPr>
              <w:t>Sample Coordinator</w:t>
            </w:r>
          </w:p>
        </w:tc>
        <w:tc>
          <w:tcPr>
            <w:tcW w:w="3421" w:type="dxa"/>
            <w:gridSpan w:val="3"/>
            <w:shd w:val="clear" w:color="auto" w:fill="auto"/>
            <w:noWrap/>
            <w:vAlign w:val="bottom"/>
          </w:tcPr>
          <w:p w14:paraId="1FF7DF76" w14:textId="6AE4D584" w:rsidR="00F86CF7" w:rsidRPr="007D57CD" w:rsidRDefault="00F86CF7" w:rsidP="001A02EF">
            <w:pPr>
              <w:rPr>
                <w:rFonts w:ascii="Arial" w:hAnsi="Arial" w:cs="Arial"/>
                <w:sz w:val="20"/>
                <w:szCs w:val="20"/>
              </w:rPr>
            </w:pPr>
            <w:r w:rsidRPr="007D57CD">
              <w:rPr>
                <w:rFonts w:ascii="Arial" w:hAnsi="Arial" w:cs="Arial"/>
                <w:sz w:val="20"/>
                <w:szCs w:val="20"/>
              </w:rPr>
              <w:t>Nanci McGuire</w:t>
            </w:r>
          </w:p>
        </w:tc>
      </w:tr>
      <w:tr w:rsidR="007D2278" w:rsidRPr="009B1726" w14:paraId="42735B75" w14:textId="77777777" w:rsidTr="00F86CF7">
        <w:trPr>
          <w:gridAfter w:val="1"/>
          <w:wAfter w:w="669" w:type="dxa"/>
          <w:trHeight w:val="473"/>
          <w:jc w:val="center"/>
        </w:trPr>
        <w:tc>
          <w:tcPr>
            <w:tcW w:w="2299" w:type="dxa"/>
            <w:shd w:val="clear" w:color="auto" w:fill="auto"/>
            <w:noWrap/>
            <w:vAlign w:val="bottom"/>
          </w:tcPr>
          <w:p w14:paraId="0826A859" w14:textId="1A16DDA1" w:rsidR="007D2278" w:rsidRPr="007D57CD" w:rsidRDefault="007D2278" w:rsidP="001A02EF">
            <w:pPr>
              <w:rPr>
                <w:rFonts w:ascii="Arial" w:hAnsi="Arial" w:cs="Arial"/>
                <w:sz w:val="20"/>
                <w:szCs w:val="20"/>
              </w:rPr>
            </w:pPr>
            <w:r w:rsidRPr="007D57CD">
              <w:rPr>
                <w:rFonts w:ascii="Arial" w:hAnsi="Arial" w:cs="Arial"/>
                <w:sz w:val="20"/>
                <w:szCs w:val="20"/>
              </w:rPr>
              <w:t>QA Officer</w:t>
            </w:r>
          </w:p>
        </w:tc>
        <w:tc>
          <w:tcPr>
            <w:tcW w:w="3421" w:type="dxa"/>
            <w:gridSpan w:val="3"/>
            <w:shd w:val="clear" w:color="auto" w:fill="auto"/>
            <w:noWrap/>
            <w:vAlign w:val="bottom"/>
          </w:tcPr>
          <w:p w14:paraId="16E0A053" w14:textId="32F1F403" w:rsidR="007D2278" w:rsidRPr="007D57CD" w:rsidRDefault="007D2278" w:rsidP="001A02EF">
            <w:pPr>
              <w:rPr>
                <w:rFonts w:ascii="Arial" w:hAnsi="Arial" w:cs="Arial"/>
                <w:sz w:val="20"/>
                <w:szCs w:val="20"/>
              </w:rPr>
            </w:pPr>
            <w:r w:rsidRPr="007D57CD">
              <w:rPr>
                <w:rFonts w:ascii="Arial" w:hAnsi="Arial" w:cs="Arial"/>
                <w:sz w:val="20"/>
                <w:szCs w:val="20"/>
              </w:rPr>
              <w:t>Ethan Swift</w:t>
            </w:r>
          </w:p>
        </w:tc>
      </w:tr>
      <w:tr w:rsidR="007D2278" w:rsidRPr="009B1726" w14:paraId="590FD37B" w14:textId="77777777" w:rsidTr="00F86CF7">
        <w:trPr>
          <w:gridAfter w:val="1"/>
          <w:wAfter w:w="669" w:type="dxa"/>
          <w:trHeight w:val="473"/>
          <w:jc w:val="center"/>
        </w:trPr>
        <w:tc>
          <w:tcPr>
            <w:tcW w:w="2299" w:type="dxa"/>
            <w:shd w:val="clear" w:color="auto" w:fill="auto"/>
            <w:noWrap/>
            <w:vAlign w:val="bottom"/>
          </w:tcPr>
          <w:p w14:paraId="5E886008" w14:textId="114D9B78" w:rsidR="007D2278" w:rsidRPr="007D57CD" w:rsidRDefault="007D2278" w:rsidP="001A02EF">
            <w:pPr>
              <w:rPr>
                <w:rFonts w:ascii="Arial" w:hAnsi="Arial" w:cs="Arial"/>
                <w:sz w:val="20"/>
                <w:szCs w:val="20"/>
              </w:rPr>
            </w:pPr>
            <w:r w:rsidRPr="007D57CD">
              <w:rPr>
                <w:rFonts w:ascii="Arial" w:hAnsi="Arial" w:cs="Arial"/>
                <w:sz w:val="20"/>
                <w:szCs w:val="20"/>
              </w:rPr>
              <w:t>Watershed Coordinator</w:t>
            </w:r>
          </w:p>
        </w:tc>
        <w:tc>
          <w:tcPr>
            <w:tcW w:w="3421" w:type="dxa"/>
            <w:gridSpan w:val="3"/>
            <w:noWrap/>
          </w:tcPr>
          <w:p w14:paraId="5677961F" w14:textId="77777777" w:rsidR="007D2278" w:rsidRDefault="007D2278" w:rsidP="001A02EF">
            <w:pPr>
              <w:rPr>
                <w:rFonts w:ascii="Arial" w:hAnsi="Arial" w:cs="Arial"/>
                <w:sz w:val="20"/>
                <w:szCs w:val="20"/>
              </w:rPr>
            </w:pPr>
          </w:p>
          <w:p w14:paraId="11C1F63A" w14:textId="4F48E4A6" w:rsidR="007D2278" w:rsidRPr="007D57CD" w:rsidRDefault="007D2278" w:rsidP="001A02EF">
            <w:pPr>
              <w:rPr>
                <w:rFonts w:ascii="Arial" w:hAnsi="Arial" w:cs="Arial"/>
                <w:sz w:val="20"/>
                <w:szCs w:val="20"/>
              </w:rPr>
            </w:pPr>
            <w:r w:rsidRPr="007D2278">
              <w:rPr>
                <w:rFonts w:ascii="Arial" w:hAnsi="Arial" w:cs="Arial"/>
                <w:sz w:val="20"/>
                <w:szCs w:val="20"/>
              </w:rPr>
              <w:t>Ethan Swift</w:t>
            </w:r>
          </w:p>
        </w:tc>
      </w:tr>
      <w:tr w:rsidR="007D2278" w:rsidRPr="009B1726" w14:paraId="363C3629" w14:textId="2C1ED9F4" w:rsidTr="00F86CF7">
        <w:trPr>
          <w:gridAfter w:val="1"/>
          <w:wAfter w:w="669" w:type="dxa"/>
          <w:trHeight w:val="473"/>
          <w:jc w:val="center"/>
        </w:trPr>
        <w:tc>
          <w:tcPr>
            <w:tcW w:w="3295" w:type="dxa"/>
            <w:gridSpan w:val="3"/>
            <w:shd w:val="clear" w:color="auto" w:fill="auto"/>
            <w:noWrap/>
            <w:vAlign w:val="bottom"/>
          </w:tcPr>
          <w:p w14:paraId="22732416" w14:textId="75662912" w:rsidR="007D2278" w:rsidRPr="007D57CD" w:rsidRDefault="007D2278" w:rsidP="001A02EF">
            <w:pPr>
              <w:rPr>
                <w:rFonts w:ascii="Arial" w:hAnsi="Arial" w:cs="Arial"/>
                <w:sz w:val="20"/>
                <w:szCs w:val="20"/>
              </w:rPr>
            </w:pPr>
          </w:p>
        </w:tc>
        <w:tc>
          <w:tcPr>
            <w:tcW w:w="2425" w:type="dxa"/>
            <w:shd w:val="clear" w:color="auto" w:fill="auto"/>
            <w:vAlign w:val="bottom"/>
          </w:tcPr>
          <w:p w14:paraId="369C2196" w14:textId="77777777" w:rsidR="007D2278" w:rsidRPr="009B1726" w:rsidRDefault="007D2278"/>
        </w:tc>
      </w:tr>
      <w:tr w:rsidR="007D2278" w:rsidRPr="009B1726" w14:paraId="7B1AFF82" w14:textId="77777777" w:rsidTr="00F86CF7">
        <w:trPr>
          <w:trHeight w:val="473"/>
          <w:jc w:val="center"/>
        </w:trPr>
        <w:tc>
          <w:tcPr>
            <w:tcW w:w="3094" w:type="dxa"/>
            <w:gridSpan w:val="2"/>
            <w:shd w:val="clear" w:color="auto" w:fill="auto"/>
            <w:noWrap/>
            <w:vAlign w:val="bottom"/>
          </w:tcPr>
          <w:p w14:paraId="3EF69863" w14:textId="6E540015" w:rsidR="007D2278" w:rsidRPr="009B1726" w:rsidRDefault="007D2278" w:rsidP="001A02EF">
            <w:pPr>
              <w:rPr>
                <w:rFonts w:ascii="Arial" w:hAnsi="Arial" w:cs="Arial"/>
                <w:sz w:val="20"/>
                <w:szCs w:val="20"/>
                <w:highlight w:val="yellow"/>
              </w:rPr>
            </w:pPr>
            <w:r w:rsidRPr="007D2278">
              <w:rPr>
                <w:rFonts w:ascii="Arial" w:hAnsi="Arial" w:cs="Arial"/>
                <w:sz w:val="20"/>
                <w:szCs w:val="20"/>
              </w:rPr>
              <w:t>UOCWC sample collection training</w:t>
            </w:r>
          </w:p>
        </w:tc>
        <w:tc>
          <w:tcPr>
            <w:tcW w:w="3295" w:type="dxa"/>
            <w:gridSpan w:val="3"/>
            <w:shd w:val="clear" w:color="auto" w:fill="auto"/>
            <w:noWrap/>
            <w:vAlign w:val="bottom"/>
          </w:tcPr>
          <w:p w14:paraId="777C6AD2" w14:textId="7F842A25" w:rsidR="007D2278" w:rsidRPr="009B1726" w:rsidRDefault="007D2278" w:rsidP="001A02EF">
            <w:pPr>
              <w:rPr>
                <w:rFonts w:ascii="Arial" w:hAnsi="Arial" w:cs="Arial"/>
                <w:sz w:val="20"/>
                <w:szCs w:val="20"/>
                <w:highlight w:val="yellow"/>
              </w:rPr>
            </w:pPr>
            <w:r w:rsidRPr="00F86CF7">
              <w:rPr>
                <w:rFonts w:ascii="Arial" w:hAnsi="Arial" w:cs="Arial"/>
                <w:sz w:val="20"/>
                <w:szCs w:val="20"/>
              </w:rPr>
              <w:t>June 16, 2015 by Ethan Swift</w:t>
            </w:r>
          </w:p>
        </w:tc>
      </w:tr>
      <w:tr w:rsidR="007D2278" w:rsidRPr="009B1726" w14:paraId="0BDAE996" w14:textId="77777777" w:rsidTr="00F86CF7">
        <w:trPr>
          <w:trHeight w:val="473"/>
          <w:jc w:val="center"/>
        </w:trPr>
        <w:tc>
          <w:tcPr>
            <w:tcW w:w="3094" w:type="dxa"/>
            <w:gridSpan w:val="2"/>
            <w:shd w:val="clear" w:color="auto" w:fill="auto"/>
            <w:noWrap/>
            <w:vAlign w:val="bottom"/>
          </w:tcPr>
          <w:p w14:paraId="55C91CEE" w14:textId="4CB9E9D9" w:rsidR="007D2278" w:rsidRPr="00B674B1" w:rsidRDefault="007D2278" w:rsidP="001A02EF">
            <w:pPr>
              <w:jc w:val="right"/>
              <w:rPr>
                <w:rFonts w:ascii="Arial" w:hAnsi="Arial" w:cs="Arial"/>
                <w:sz w:val="20"/>
                <w:szCs w:val="20"/>
              </w:rPr>
            </w:pPr>
          </w:p>
        </w:tc>
        <w:tc>
          <w:tcPr>
            <w:tcW w:w="3295" w:type="dxa"/>
            <w:gridSpan w:val="3"/>
            <w:shd w:val="clear" w:color="auto" w:fill="auto"/>
            <w:noWrap/>
            <w:vAlign w:val="bottom"/>
          </w:tcPr>
          <w:p w14:paraId="68C9414C" w14:textId="0C51CD59" w:rsidR="007D2278" w:rsidRPr="00B674B1" w:rsidRDefault="007D2278" w:rsidP="001A02EF">
            <w:pPr>
              <w:rPr>
                <w:rFonts w:ascii="Arial" w:hAnsi="Arial" w:cs="Arial"/>
                <w:sz w:val="20"/>
                <w:szCs w:val="20"/>
                <w:u w:val="single"/>
              </w:rPr>
            </w:pPr>
          </w:p>
        </w:tc>
      </w:tr>
      <w:tr w:rsidR="007D2278" w:rsidRPr="009B1726" w14:paraId="66AEDC45" w14:textId="77777777" w:rsidTr="00F86CF7">
        <w:trPr>
          <w:trHeight w:val="473"/>
          <w:jc w:val="center"/>
        </w:trPr>
        <w:tc>
          <w:tcPr>
            <w:tcW w:w="3094" w:type="dxa"/>
            <w:gridSpan w:val="2"/>
            <w:shd w:val="clear" w:color="auto" w:fill="auto"/>
            <w:noWrap/>
            <w:vAlign w:val="bottom"/>
          </w:tcPr>
          <w:p w14:paraId="683FE553" w14:textId="70FF6D24" w:rsidR="007D2278" w:rsidRPr="00B674B1" w:rsidRDefault="007D2278" w:rsidP="001A02EF">
            <w:pPr>
              <w:rPr>
                <w:rFonts w:ascii="Arial" w:hAnsi="Arial" w:cs="Arial"/>
                <w:sz w:val="20"/>
                <w:szCs w:val="20"/>
              </w:rPr>
            </w:pPr>
          </w:p>
        </w:tc>
        <w:tc>
          <w:tcPr>
            <w:tcW w:w="3295" w:type="dxa"/>
            <w:gridSpan w:val="3"/>
            <w:shd w:val="clear" w:color="auto" w:fill="auto"/>
            <w:noWrap/>
            <w:vAlign w:val="bottom"/>
          </w:tcPr>
          <w:p w14:paraId="171DA0CF" w14:textId="46631499" w:rsidR="007D2278" w:rsidRPr="00B674B1" w:rsidRDefault="007D2278" w:rsidP="001A02EF">
            <w:pPr>
              <w:rPr>
                <w:rFonts w:ascii="Arial" w:hAnsi="Arial" w:cs="Arial"/>
                <w:sz w:val="20"/>
                <w:szCs w:val="20"/>
              </w:rPr>
            </w:pPr>
            <w:r>
              <w:rPr>
                <w:rFonts w:ascii="Arial" w:hAnsi="Arial" w:cs="Arial"/>
                <w:sz w:val="20"/>
                <w:szCs w:val="20"/>
              </w:rPr>
              <w:t>Nanci McGuire</w:t>
            </w:r>
          </w:p>
        </w:tc>
      </w:tr>
      <w:tr w:rsidR="007D2278" w:rsidRPr="009B1726" w14:paraId="308930A6" w14:textId="77777777" w:rsidTr="00F86CF7">
        <w:trPr>
          <w:trHeight w:val="473"/>
          <w:jc w:val="center"/>
        </w:trPr>
        <w:tc>
          <w:tcPr>
            <w:tcW w:w="3094" w:type="dxa"/>
            <w:gridSpan w:val="2"/>
            <w:shd w:val="clear" w:color="auto" w:fill="auto"/>
            <w:noWrap/>
            <w:vAlign w:val="bottom"/>
          </w:tcPr>
          <w:p w14:paraId="5D45304F" w14:textId="77777777" w:rsidR="007D2278" w:rsidRPr="00B674B1" w:rsidRDefault="007D2278" w:rsidP="001A02EF">
            <w:pPr>
              <w:rPr>
                <w:rFonts w:ascii="Arial" w:hAnsi="Arial" w:cs="Arial"/>
                <w:sz w:val="20"/>
                <w:szCs w:val="20"/>
              </w:rPr>
            </w:pPr>
          </w:p>
        </w:tc>
        <w:tc>
          <w:tcPr>
            <w:tcW w:w="3295" w:type="dxa"/>
            <w:gridSpan w:val="3"/>
            <w:shd w:val="clear" w:color="auto" w:fill="auto"/>
            <w:noWrap/>
            <w:vAlign w:val="bottom"/>
          </w:tcPr>
          <w:p w14:paraId="41C4A8B6" w14:textId="1DD00D6A" w:rsidR="007D2278" w:rsidRPr="00B674B1" w:rsidRDefault="007D2278" w:rsidP="001A02EF">
            <w:pPr>
              <w:rPr>
                <w:rFonts w:ascii="Arial" w:hAnsi="Arial" w:cs="Arial"/>
                <w:sz w:val="20"/>
                <w:szCs w:val="20"/>
              </w:rPr>
            </w:pPr>
            <w:r>
              <w:rPr>
                <w:rFonts w:ascii="Arial" w:hAnsi="Arial" w:cs="Arial"/>
                <w:sz w:val="20"/>
                <w:szCs w:val="20"/>
              </w:rPr>
              <w:t>Kristen Switzer</w:t>
            </w:r>
          </w:p>
        </w:tc>
      </w:tr>
      <w:tr w:rsidR="007D2278" w:rsidRPr="009B1726" w14:paraId="61631785" w14:textId="77777777" w:rsidTr="00F86CF7">
        <w:trPr>
          <w:trHeight w:val="473"/>
          <w:jc w:val="center"/>
        </w:trPr>
        <w:tc>
          <w:tcPr>
            <w:tcW w:w="3094" w:type="dxa"/>
            <w:gridSpan w:val="2"/>
            <w:shd w:val="clear" w:color="auto" w:fill="auto"/>
            <w:noWrap/>
            <w:vAlign w:val="bottom"/>
          </w:tcPr>
          <w:p w14:paraId="1A1C24AD" w14:textId="77777777" w:rsidR="007D2278" w:rsidRPr="00B674B1" w:rsidRDefault="007D2278" w:rsidP="001A02EF">
            <w:pPr>
              <w:rPr>
                <w:rFonts w:ascii="Arial" w:hAnsi="Arial" w:cs="Arial"/>
                <w:sz w:val="20"/>
                <w:szCs w:val="20"/>
              </w:rPr>
            </w:pPr>
          </w:p>
        </w:tc>
        <w:tc>
          <w:tcPr>
            <w:tcW w:w="3295" w:type="dxa"/>
            <w:gridSpan w:val="3"/>
            <w:shd w:val="clear" w:color="auto" w:fill="auto"/>
            <w:noWrap/>
            <w:vAlign w:val="bottom"/>
          </w:tcPr>
          <w:p w14:paraId="5995C2E8" w14:textId="6B40A1B4" w:rsidR="007D2278" w:rsidRPr="00B674B1" w:rsidRDefault="007D2278" w:rsidP="001A02EF">
            <w:pPr>
              <w:rPr>
                <w:rFonts w:ascii="Arial" w:hAnsi="Arial" w:cs="Arial"/>
                <w:sz w:val="20"/>
                <w:szCs w:val="20"/>
              </w:rPr>
            </w:pPr>
            <w:r>
              <w:rPr>
                <w:rFonts w:ascii="Arial" w:hAnsi="Arial" w:cs="Arial"/>
                <w:sz w:val="20"/>
                <w:szCs w:val="20"/>
              </w:rPr>
              <w:t>Cindy Oas</w:t>
            </w:r>
          </w:p>
        </w:tc>
      </w:tr>
      <w:tr w:rsidR="00F86CF7" w:rsidRPr="009B1726" w14:paraId="4CAFF674" w14:textId="77777777" w:rsidTr="00F86CF7">
        <w:trPr>
          <w:trHeight w:val="473"/>
          <w:jc w:val="center"/>
        </w:trPr>
        <w:tc>
          <w:tcPr>
            <w:tcW w:w="3094" w:type="dxa"/>
            <w:gridSpan w:val="2"/>
            <w:shd w:val="clear" w:color="auto" w:fill="auto"/>
            <w:noWrap/>
            <w:vAlign w:val="bottom"/>
          </w:tcPr>
          <w:p w14:paraId="318A2FF8" w14:textId="77777777" w:rsidR="00F86CF7" w:rsidRPr="00B674B1" w:rsidRDefault="00F86CF7" w:rsidP="001A02EF">
            <w:pPr>
              <w:rPr>
                <w:rFonts w:ascii="Arial" w:hAnsi="Arial" w:cs="Arial"/>
                <w:sz w:val="20"/>
                <w:szCs w:val="20"/>
              </w:rPr>
            </w:pPr>
          </w:p>
        </w:tc>
        <w:tc>
          <w:tcPr>
            <w:tcW w:w="3295" w:type="dxa"/>
            <w:gridSpan w:val="3"/>
            <w:shd w:val="clear" w:color="auto" w:fill="auto"/>
            <w:noWrap/>
            <w:vAlign w:val="bottom"/>
          </w:tcPr>
          <w:p w14:paraId="631F6A95" w14:textId="706337C2" w:rsidR="00F86CF7" w:rsidRPr="00B674B1" w:rsidRDefault="00F86CF7" w:rsidP="001A02EF">
            <w:pPr>
              <w:rPr>
                <w:rFonts w:ascii="Arial" w:hAnsi="Arial" w:cs="Arial"/>
                <w:sz w:val="20"/>
                <w:szCs w:val="20"/>
              </w:rPr>
            </w:pPr>
            <w:r w:rsidRPr="00814B9C">
              <w:rPr>
                <w:rFonts w:ascii="Arial" w:hAnsi="Arial" w:cs="Arial"/>
                <w:sz w:val="20"/>
                <w:szCs w:val="20"/>
              </w:rPr>
              <w:t>George Hooker</w:t>
            </w:r>
            <w:r>
              <w:rPr>
                <w:rFonts w:ascii="Arial" w:hAnsi="Arial" w:cs="Arial"/>
                <w:sz w:val="20"/>
                <w:szCs w:val="20"/>
                <w:highlight w:val="yellow"/>
              </w:rPr>
              <w:t xml:space="preserve"> </w:t>
            </w:r>
          </w:p>
        </w:tc>
      </w:tr>
      <w:tr w:rsidR="007D2278" w:rsidRPr="009B1726" w14:paraId="7A8A2002" w14:textId="77777777" w:rsidTr="00F86CF7">
        <w:trPr>
          <w:trHeight w:val="473"/>
          <w:jc w:val="center"/>
        </w:trPr>
        <w:tc>
          <w:tcPr>
            <w:tcW w:w="3094" w:type="dxa"/>
            <w:gridSpan w:val="2"/>
            <w:shd w:val="clear" w:color="auto" w:fill="auto"/>
            <w:noWrap/>
            <w:vAlign w:val="bottom"/>
          </w:tcPr>
          <w:p w14:paraId="158E920A" w14:textId="77777777" w:rsidR="007D2278" w:rsidRPr="009B1726" w:rsidRDefault="007D2278" w:rsidP="001A02EF">
            <w:pPr>
              <w:rPr>
                <w:rFonts w:ascii="Arial" w:hAnsi="Arial" w:cs="Arial"/>
                <w:sz w:val="20"/>
                <w:szCs w:val="20"/>
                <w:highlight w:val="yellow"/>
              </w:rPr>
            </w:pPr>
          </w:p>
        </w:tc>
        <w:tc>
          <w:tcPr>
            <w:tcW w:w="3295" w:type="dxa"/>
            <w:gridSpan w:val="3"/>
            <w:shd w:val="clear" w:color="auto" w:fill="auto"/>
            <w:noWrap/>
            <w:vAlign w:val="bottom"/>
          </w:tcPr>
          <w:p w14:paraId="2A96E98A" w14:textId="295EFB9F" w:rsidR="007D2278" w:rsidRPr="009B1726" w:rsidRDefault="007D2278" w:rsidP="001A02EF">
            <w:pPr>
              <w:rPr>
                <w:rFonts w:ascii="Arial" w:hAnsi="Arial" w:cs="Arial"/>
                <w:sz w:val="20"/>
                <w:szCs w:val="20"/>
                <w:highlight w:val="yellow"/>
              </w:rPr>
            </w:pPr>
          </w:p>
        </w:tc>
      </w:tr>
      <w:tr w:rsidR="007D2278" w:rsidRPr="009B1726" w14:paraId="2A70140A" w14:textId="77777777" w:rsidTr="00F86CF7">
        <w:trPr>
          <w:trHeight w:val="473"/>
          <w:jc w:val="center"/>
        </w:trPr>
        <w:tc>
          <w:tcPr>
            <w:tcW w:w="3094" w:type="dxa"/>
            <w:gridSpan w:val="2"/>
            <w:shd w:val="clear" w:color="auto" w:fill="auto"/>
            <w:noWrap/>
            <w:vAlign w:val="bottom"/>
          </w:tcPr>
          <w:p w14:paraId="1FFAD481" w14:textId="77777777" w:rsidR="007D2278" w:rsidRPr="009B1726" w:rsidRDefault="007D2278" w:rsidP="001A02EF">
            <w:pPr>
              <w:rPr>
                <w:rFonts w:ascii="Arial" w:hAnsi="Arial" w:cs="Arial"/>
                <w:sz w:val="20"/>
                <w:szCs w:val="20"/>
                <w:highlight w:val="yellow"/>
              </w:rPr>
            </w:pPr>
          </w:p>
        </w:tc>
        <w:tc>
          <w:tcPr>
            <w:tcW w:w="3295" w:type="dxa"/>
            <w:gridSpan w:val="3"/>
            <w:shd w:val="clear" w:color="auto" w:fill="auto"/>
            <w:noWrap/>
            <w:vAlign w:val="bottom"/>
          </w:tcPr>
          <w:p w14:paraId="30AE5142" w14:textId="77777777" w:rsidR="007D2278" w:rsidRPr="009B1726" w:rsidRDefault="007D2278" w:rsidP="001A02EF">
            <w:pPr>
              <w:rPr>
                <w:rFonts w:ascii="Arial" w:hAnsi="Arial" w:cs="Arial"/>
                <w:sz w:val="20"/>
                <w:szCs w:val="20"/>
                <w:highlight w:val="yellow"/>
              </w:rPr>
            </w:pPr>
          </w:p>
        </w:tc>
      </w:tr>
    </w:tbl>
    <w:p w14:paraId="28BD8CEA" w14:textId="77777777" w:rsidR="001A02EF" w:rsidRPr="009B1726" w:rsidRDefault="001A02EF" w:rsidP="001A02EF">
      <w:pPr>
        <w:rPr>
          <w:highlight w:val="yellow"/>
        </w:rPr>
      </w:pPr>
    </w:p>
    <w:p w14:paraId="0AD3B937" w14:textId="77777777" w:rsidR="001A02EF" w:rsidRDefault="001A02EF" w:rsidP="001A02EF">
      <w:pPr>
        <w:jc w:val="center"/>
        <w:outlineLvl w:val="0"/>
      </w:pPr>
      <w:r w:rsidRPr="009B1726">
        <w:rPr>
          <w:highlight w:val="yellow"/>
        </w:rPr>
        <w:br w:type="page"/>
      </w:r>
    </w:p>
    <w:p w14:paraId="77751C0A" w14:textId="77777777" w:rsidR="001A02EF" w:rsidRPr="00E635F3" w:rsidRDefault="001A02EF" w:rsidP="001A02EF">
      <w:pPr>
        <w:jc w:val="center"/>
        <w:outlineLvl w:val="0"/>
        <w:rPr>
          <w:b/>
        </w:rPr>
      </w:pPr>
      <w:r w:rsidRPr="00E635F3">
        <w:rPr>
          <w:b/>
        </w:rPr>
        <w:lastRenderedPageBreak/>
        <w:t xml:space="preserve">Appendix B- </w:t>
      </w:r>
      <w:r w:rsidRPr="00E635F3">
        <w:t>QAQC data</w:t>
      </w:r>
    </w:p>
    <w:p w14:paraId="62C19A26" w14:textId="77777777" w:rsidR="001A02EF" w:rsidRDefault="001A02EF" w:rsidP="001A02EF">
      <w:pPr>
        <w:outlineLvl w:val="0"/>
      </w:pPr>
      <w:r w:rsidRPr="00E635F3">
        <w:t>Table 3: Field Duplicate Analysis</w:t>
      </w:r>
    </w:p>
    <w:p w14:paraId="3843A103" w14:textId="77777777" w:rsidR="001A02EF" w:rsidRDefault="001A02EF" w:rsidP="001A02EF">
      <w:pPr>
        <w:outlineLvl w:val="0"/>
      </w:pPr>
    </w:p>
    <w:p w14:paraId="1584B793" w14:textId="77777777" w:rsidR="001A02EF" w:rsidRPr="009B1726" w:rsidRDefault="001A02EF" w:rsidP="001A02EF">
      <w:pPr>
        <w:rPr>
          <w:highlight w:val="yellow"/>
        </w:rPr>
      </w:pPr>
    </w:p>
    <w:tbl>
      <w:tblPr>
        <w:tblW w:w="11248" w:type="dxa"/>
        <w:jc w:val="center"/>
        <w:tblLook w:val="0000" w:firstRow="0" w:lastRow="0" w:firstColumn="0" w:lastColumn="0" w:noHBand="0" w:noVBand="0"/>
      </w:tblPr>
      <w:tblGrid>
        <w:gridCol w:w="933"/>
        <w:gridCol w:w="966"/>
        <w:gridCol w:w="1017"/>
        <w:gridCol w:w="1177"/>
        <w:gridCol w:w="1027"/>
        <w:gridCol w:w="921"/>
        <w:gridCol w:w="951"/>
        <w:gridCol w:w="1400"/>
        <w:gridCol w:w="1428"/>
        <w:gridCol w:w="1428"/>
      </w:tblGrid>
      <w:tr w:rsidR="007D2278" w14:paraId="3E05C8A7" w14:textId="52DBE1B2" w:rsidTr="007D2278">
        <w:trPr>
          <w:trHeight w:val="270"/>
          <w:jc w:val="center"/>
        </w:trPr>
        <w:tc>
          <w:tcPr>
            <w:tcW w:w="933" w:type="dxa"/>
            <w:tcBorders>
              <w:top w:val="single" w:sz="4" w:space="0" w:color="auto"/>
              <w:left w:val="single" w:sz="4" w:space="0" w:color="auto"/>
              <w:bottom w:val="single" w:sz="4" w:space="0" w:color="auto"/>
              <w:right w:val="single" w:sz="4" w:space="0" w:color="auto"/>
            </w:tcBorders>
            <w:shd w:val="clear" w:color="auto" w:fill="000000"/>
            <w:noWrap/>
            <w:vAlign w:val="bottom"/>
          </w:tcPr>
          <w:p w14:paraId="1F8340D2" w14:textId="77777777" w:rsidR="007D2278" w:rsidRDefault="007D2278">
            <w:pPr>
              <w:rPr>
                <w:rFonts w:ascii="Arial" w:hAnsi="Arial" w:cs="Arial"/>
                <w:sz w:val="20"/>
                <w:szCs w:val="20"/>
              </w:rPr>
            </w:pPr>
            <w:r>
              <w:rPr>
                <w:rFonts w:ascii="Arial" w:hAnsi="Arial" w:cs="Arial"/>
                <w:sz w:val="20"/>
                <w:szCs w:val="20"/>
              </w:rPr>
              <w:t> </w:t>
            </w:r>
          </w:p>
        </w:tc>
        <w:tc>
          <w:tcPr>
            <w:tcW w:w="966" w:type="dxa"/>
            <w:tcBorders>
              <w:top w:val="single" w:sz="4" w:space="0" w:color="auto"/>
              <w:left w:val="nil"/>
              <w:bottom w:val="single" w:sz="4" w:space="0" w:color="auto"/>
              <w:right w:val="single" w:sz="4" w:space="0" w:color="auto"/>
            </w:tcBorders>
            <w:shd w:val="clear" w:color="auto" w:fill="000000"/>
            <w:noWrap/>
            <w:vAlign w:val="bottom"/>
          </w:tcPr>
          <w:p w14:paraId="095A7788" w14:textId="77777777" w:rsidR="007D2278" w:rsidRDefault="007D2278">
            <w:pPr>
              <w:rPr>
                <w:rFonts w:ascii="Arial" w:hAnsi="Arial" w:cs="Arial"/>
                <w:sz w:val="20"/>
                <w:szCs w:val="20"/>
              </w:rPr>
            </w:pPr>
            <w:r>
              <w:rPr>
                <w:rFonts w:ascii="Arial" w:hAnsi="Arial" w:cs="Arial"/>
                <w:sz w:val="20"/>
                <w:szCs w:val="20"/>
              </w:rPr>
              <w:t> </w:t>
            </w:r>
          </w:p>
        </w:tc>
        <w:tc>
          <w:tcPr>
            <w:tcW w:w="1017" w:type="dxa"/>
            <w:tcBorders>
              <w:top w:val="single" w:sz="4" w:space="0" w:color="auto"/>
              <w:left w:val="nil"/>
              <w:bottom w:val="single" w:sz="4" w:space="0" w:color="auto"/>
              <w:right w:val="single" w:sz="4" w:space="0" w:color="auto"/>
            </w:tcBorders>
            <w:shd w:val="clear" w:color="auto" w:fill="000000"/>
            <w:noWrap/>
            <w:vAlign w:val="bottom"/>
          </w:tcPr>
          <w:p w14:paraId="6EA85B91" w14:textId="77777777" w:rsidR="007D2278" w:rsidRDefault="007D2278">
            <w:pPr>
              <w:rPr>
                <w:rFonts w:ascii="Arial" w:hAnsi="Arial" w:cs="Arial"/>
                <w:sz w:val="20"/>
                <w:szCs w:val="20"/>
              </w:rPr>
            </w:pPr>
            <w:r>
              <w:rPr>
                <w:rFonts w:ascii="Arial" w:hAnsi="Arial" w:cs="Arial"/>
                <w:sz w:val="20"/>
                <w:szCs w:val="20"/>
              </w:rPr>
              <w:t> </w:t>
            </w:r>
          </w:p>
        </w:tc>
        <w:tc>
          <w:tcPr>
            <w:tcW w:w="1177" w:type="dxa"/>
            <w:tcBorders>
              <w:top w:val="single" w:sz="4" w:space="0" w:color="auto"/>
              <w:left w:val="nil"/>
              <w:bottom w:val="single" w:sz="4" w:space="0" w:color="auto"/>
              <w:right w:val="single" w:sz="4" w:space="0" w:color="auto"/>
            </w:tcBorders>
            <w:shd w:val="clear" w:color="auto" w:fill="000000"/>
            <w:noWrap/>
            <w:vAlign w:val="bottom"/>
          </w:tcPr>
          <w:p w14:paraId="4BCDCE99" w14:textId="77777777" w:rsidR="007D2278" w:rsidRDefault="007D2278">
            <w:pPr>
              <w:rPr>
                <w:rFonts w:ascii="Arial" w:hAnsi="Arial" w:cs="Arial"/>
                <w:sz w:val="20"/>
                <w:szCs w:val="20"/>
              </w:rPr>
            </w:pPr>
            <w:r>
              <w:rPr>
                <w:rFonts w:ascii="Arial" w:hAnsi="Arial" w:cs="Arial"/>
                <w:sz w:val="20"/>
                <w:szCs w:val="20"/>
              </w:rPr>
              <w:t> </w:t>
            </w:r>
          </w:p>
        </w:tc>
        <w:tc>
          <w:tcPr>
            <w:tcW w:w="1027" w:type="dxa"/>
            <w:tcBorders>
              <w:top w:val="single" w:sz="4" w:space="0" w:color="auto"/>
              <w:left w:val="nil"/>
              <w:bottom w:val="single" w:sz="4" w:space="0" w:color="auto"/>
              <w:right w:val="single" w:sz="4" w:space="0" w:color="auto"/>
            </w:tcBorders>
            <w:shd w:val="clear" w:color="auto" w:fill="000000"/>
            <w:noWrap/>
            <w:vAlign w:val="bottom"/>
          </w:tcPr>
          <w:p w14:paraId="317BA66A" w14:textId="77777777" w:rsidR="007D2278" w:rsidRDefault="007D2278">
            <w:pPr>
              <w:rPr>
                <w:rFonts w:ascii="Arial" w:hAnsi="Arial" w:cs="Arial"/>
                <w:sz w:val="20"/>
                <w:szCs w:val="20"/>
              </w:rPr>
            </w:pPr>
            <w:r>
              <w:rPr>
                <w:rFonts w:ascii="Arial" w:hAnsi="Arial" w:cs="Arial"/>
                <w:sz w:val="20"/>
                <w:szCs w:val="20"/>
              </w:rPr>
              <w:t> </w:t>
            </w:r>
          </w:p>
        </w:tc>
        <w:tc>
          <w:tcPr>
            <w:tcW w:w="921" w:type="dxa"/>
            <w:tcBorders>
              <w:top w:val="single" w:sz="4" w:space="0" w:color="auto"/>
              <w:left w:val="nil"/>
              <w:bottom w:val="single" w:sz="4" w:space="0" w:color="auto"/>
              <w:right w:val="single" w:sz="4" w:space="0" w:color="auto"/>
            </w:tcBorders>
            <w:shd w:val="clear" w:color="auto" w:fill="000000"/>
            <w:noWrap/>
            <w:vAlign w:val="bottom"/>
          </w:tcPr>
          <w:p w14:paraId="6FABFA62" w14:textId="77777777" w:rsidR="007D2278" w:rsidRDefault="007D2278">
            <w:pPr>
              <w:rPr>
                <w:rFonts w:ascii="Arial" w:hAnsi="Arial" w:cs="Arial"/>
                <w:sz w:val="20"/>
                <w:szCs w:val="20"/>
              </w:rPr>
            </w:pPr>
            <w:r>
              <w:rPr>
                <w:rFonts w:ascii="Arial" w:hAnsi="Arial" w:cs="Arial"/>
                <w:sz w:val="20"/>
                <w:szCs w:val="20"/>
              </w:rPr>
              <w:t> </w:t>
            </w:r>
          </w:p>
        </w:tc>
        <w:tc>
          <w:tcPr>
            <w:tcW w:w="951" w:type="dxa"/>
            <w:tcBorders>
              <w:top w:val="single" w:sz="4" w:space="0" w:color="auto"/>
              <w:left w:val="nil"/>
              <w:bottom w:val="single" w:sz="4" w:space="0" w:color="auto"/>
              <w:right w:val="single" w:sz="4" w:space="0" w:color="auto"/>
            </w:tcBorders>
            <w:shd w:val="clear" w:color="auto" w:fill="000000"/>
            <w:noWrap/>
            <w:vAlign w:val="bottom"/>
          </w:tcPr>
          <w:p w14:paraId="33B1858D" w14:textId="77777777" w:rsidR="007D2278" w:rsidRDefault="007D2278">
            <w:pPr>
              <w:rPr>
                <w:rFonts w:ascii="Arial" w:hAnsi="Arial" w:cs="Arial"/>
                <w:sz w:val="20"/>
                <w:szCs w:val="20"/>
              </w:rPr>
            </w:pPr>
            <w:r>
              <w:rPr>
                <w:rFonts w:ascii="Arial" w:hAnsi="Arial" w:cs="Arial"/>
                <w:sz w:val="20"/>
                <w:szCs w:val="20"/>
              </w:rPr>
              <w:t> </w:t>
            </w:r>
          </w:p>
        </w:tc>
        <w:tc>
          <w:tcPr>
            <w:tcW w:w="1400" w:type="dxa"/>
            <w:tcBorders>
              <w:top w:val="single" w:sz="4" w:space="0" w:color="auto"/>
              <w:left w:val="nil"/>
              <w:bottom w:val="single" w:sz="4" w:space="0" w:color="auto"/>
              <w:right w:val="single" w:sz="4" w:space="0" w:color="auto"/>
            </w:tcBorders>
            <w:shd w:val="clear" w:color="auto" w:fill="000000"/>
            <w:noWrap/>
            <w:vAlign w:val="bottom"/>
          </w:tcPr>
          <w:p w14:paraId="3C5D471E" w14:textId="77777777" w:rsidR="007D2278" w:rsidRDefault="007D2278">
            <w:pPr>
              <w:rPr>
                <w:rFonts w:ascii="Arial" w:hAnsi="Arial" w:cs="Arial"/>
                <w:sz w:val="20"/>
                <w:szCs w:val="20"/>
              </w:rPr>
            </w:pPr>
            <w:r>
              <w:rPr>
                <w:rFonts w:ascii="Arial" w:hAnsi="Arial" w:cs="Arial"/>
                <w:sz w:val="20"/>
                <w:szCs w:val="20"/>
              </w:rPr>
              <w:t> </w:t>
            </w:r>
          </w:p>
        </w:tc>
        <w:tc>
          <w:tcPr>
            <w:tcW w:w="1428" w:type="dxa"/>
            <w:tcBorders>
              <w:top w:val="nil"/>
              <w:left w:val="nil"/>
              <w:bottom w:val="nil"/>
              <w:right w:val="nil"/>
            </w:tcBorders>
            <w:shd w:val="clear" w:color="auto" w:fill="000000"/>
            <w:noWrap/>
            <w:vAlign w:val="bottom"/>
          </w:tcPr>
          <w:p w14:paraId="617E1C05" w14:textId="77777777" w:rsidR="007D2278" w:rsidRDefault="007D2278">
            <w:pPr>
              <w:rPr>
                <w:rFonts w:ascii="Arial" w:hAnsi="Arial" w:cs="Arial"/>
                <w:sz w:val="20"/>
                <w:szCs w:val="20"/>
              </w:rPr>
            </w:pPr>
            <w:r>
              <w:rPr>
                <w:rFonts w:ascii="Arial" w:hAnsi="Arial" w:cs="Arial"/>
                <w:sz w:val="20"/>
                <w:szCs w:val="20"/>
              </w:rPr>
              <w:t> </w:t>
            </w:r>
          </w:p>
        </w:tc>
        <w:tc>
          <w:tcPr>
            <w:tcW w:w="1428" w:type="dxa"/>
            <w:tcBorders>
              <w:top w:val="nil"/>
              <w:left w:val="nil"/>
              <w:bottom w:val="nil"/>
              <w:right w:val="nil"/>
            </w:tcBorders>
            <w:shd w:val="clear" w:color="auto" w:fill="000000"/>
          </w:tcPr>
          <w:p w14:paraId="586E44C7" w14:textId="77777777" w:rsidR="007D2278" w:rsidRDefault="007D2278">
            <w:pPr>
              <w:rPr>
                <w:rFonts w:ascii="Arial" w:hAnsi="Arial" w:cs="Arial"/>
                <w:sz w:val="20"/>
                <w:szCs w:val="20"/>
              </w:rPr>
            </w:pPr>
          </w:p>
        </w:tc>
      </w:tr>
      <w:tr w:rsidR="007D2278" w14:paraId="267569FD" w14:textId="19515B57" w:rsidTr="007D2278">
        <w:trPr>
          <w:trHeight w:val="495"/>
          <w:jc w:val="center"/>
        </w:trPr>
        <w:tc>
          <w:tcPr>
            <w:tcW w:w="933" w:type="dxa"/>
            <w:tcBorders>
              <w:top w:val="single" w:sz="8" w:space="0" w:color="000080"/>
              <w:left w:val="single" w:sz="8" w:space="0" w:color="000080"/>
              <w:bottom w:val="single" w:sz="8" w:space="0" w:color="000080"/>
              <w:right w:val="single" w:sz="8" w:space="0" w:color="000080"/>
            </w:tcBorders>
            <w:shd w:val="clear" w:color="auto" w:fill="969696"/>
            <w:vAlign w:val="center"/>
          </w:tcPr>
          <w:p w14:paraId="7EEF8A87" w14:textId="77777777" w:rsidR="007D2278" w:rsidRDefault="007D2278">
            <w:pPr>
              <w:rPr>
                <w:rFonts w:ascii="Arial" w:hAnsi="Arial" w:cs="Arial"/>
                <w:b/>
                <w:bCs/>
                <w:color w:val="FFFFCC"/>
                <w:sz w:val="18"/>
                <w:szCs w:val="18"/>
              </w:rPr>
            </w:pPr>
            <w:r>
              <w:rPr>
                <w:rFonts w:ascii="Arial" w:hAnsi="Arial" w:cs="Arial"/>
                <w:b/>
                <w:bCs/>
                <w:color w:val="FFFFCC"/>
                <w:sz w:val="18"/>
                <w:szCs w:val="18"/>
              </w:rPr>
              <w:t>Sample Number</w:t>
            </w:r>
          </w:p>
        </w:tc>
        <w:tc>
          <w:tcPr>
            <w:tcW w:w="966" w:type="dxa"/>
            <w:tcBorders>
              <w:top w:val="single" w:sz="8" w:space="0" w:color="000080"/>
              <w:left w:val="nil"/>
              <w:bottom w:val="single" w:sz="8" w:space="0" w:color="000080"/>
              <w:right w:val="single" w:sz="8" w:space="0" w:color="000080"/>
            </w:tcBorders>
            <w:shd w:val="clear" w:color="auto" w:fill="969696"/>
            <w:vAlign w:val="center"/>
          </w:tcPr>
          <w:p w14:paraId="46A25168" w14:textId="77777777" w:rsidR="007D2278" w:rsidRDefault="007D2278">
            <w:pPr>
              <w:rPr>
                <w:rFonts w:ascii="Arial" w:hAnsi="Arial" w:cs="Arial"/>
                <w:b/>
                <w:bCs/>
                <w:color w:val="FFFFCC"/>
                <w:sz w:val="18"/>
                <w:szCs w:val="18"/>
              </w:rPr>
            </w:pPr>
            <w:r>
              <w:rPr>
                <w:rFonts w:ascii="Arial" w:hAnsi="Arial" w:cs="Arial"/>
                <w:b/>
                <w:bCs/>
                <w:color w:val="FFFFCC"/>
                <w:sz w:val="18"/>
                <w:szCs w:val="18"/>
              </w:rPr>
              <w:t>Location</w:t>
            </w:r>
          </w:p>
        </w:tc>
        <w:tc>
          <w:tcPr>
            <w:tcW w:w="1017" w:type="dxa"/>
            <w:tcBorders>
              <w:top w:val="single" w:sz="8" w:space="0" w:color="000080"/>
              <w:left w:val="nil"/>
              <w:bottom w:val="single" w:sz="8" w:space="0" w:color="000080"/>
              <w:right w:val="single" w:sz="8" w:space="0" w:color="000080"/>
            </w:tcBorders>
            <w:shd w:val="clear" w:color="auto" w:fill="969696"/>
            <w:vAlign w:val="center"/>
          </w:tcPr>
          <w:p w14:paraId="5C19E011" w14:textId="77777777" w:rsidR="007D2278" w:rsidRDefault="007D2278">
            <w:pPr>
              <w:rPr>
                <w:rFonts w:ascii="Arial" w:hAnsi="Arial" w:cs="Arial"/>
                <w:b/>
                <w:bCs/>
                <w:color w:val="FFFFCC"/>
                <w:sz w:val="18"/>
                <w:szCs w:val="18"/>
              </w:rPr>
            </w:pPr>
            <w:r>
              <w:rPr>
                <w:rFonts w:ascii="Arial" w:hAnsi="Arial" w:cs="Arial"/>
                <w:b/>
                <w:bCs/>
                <w:color w:val="FFFFCC"/>
                <w:sz w:val="18"/>
                <w:szCs w:val="18"/>
              </w:rPr>
              <w:t>Date</w:t>
            </w:r>
          </w:p>
        </w:tc>
        <w:tc>
          <w:tcPr>
            <w:tcW w:w="1177" w:type="dxa"/>
            <w:tcBorders>
              <w:top w:val="single" w:sz="8" w:space="0" w:color="000080"/>
              <w:left w:val="nil"/>
              <w:bottom w:val="single" w:sz="8" w:space="0" w:color="000080"/>
              <w:right w:val="single" w:sz="8" w:space="0" w:color="000080"/>
            </w:tcBorders>
            <w:shd w:val="clear" w:color="auto" w:fill="969696"/>
            <w:vAlign w:val="center"/>
          </w:tcPr>
          <w:p w14:paraId="67B5CB7C" w14:textId="77777777" w:rsidR="007D2278" w:rsidRDefault="007D2278">
            <w:pPr>
              <w:rPr>
                <w:rFonts w:ascii="Arial" w:hAnsi="Arial" w:cs="Arial"/>
                <w:b/>
                <w:bCs/>
                <w:color w:val="FFFFCC"/>
                <w:sz w:val="18"/>
                <w:szCs w:val="18"/>
              </w:rPr>
            </w:pPr>
            <w:r>
              <w:rPr>
                <w:rFonts w:ascii="Arial" w:hAnsi="Arial" w:cs="Arial"/>
                <w:b/>
                <w:bCs/>
                <w:color w:val="FFFFCC"/>
                <w:sz w:val="18"/>
                <w:szCs w:val="18"/>
              </w:rPr>
              <w:t>Test</w:t>
            </w:r>
          </w:p>
        </w:tc>
        <w:tc>
          <w:tcPr>
            <w:tcW w:w="1027" w:type="dxa"/>
            <w:tcBorders>
              <w:top w:val="single" w:sz="8" w:space="0" w:color="000080"/>
              <w:left w:val="nil"/>
              <w:bottom w:val="single" w:sz="8" w:space="0" w:color="000080"/>
              <w:right w:val="single" w:sz="8" w:space="0" w:color="000080"/>
            </w:tcBorders>
            <w:shd w:val="clear" w:color="auto" w:fill="969696"/>
            <w:vAlign w:val="center"/>
          </w:tcPr>
          <w:p w14:paraId="444C2FAF" w14:textId="77777777" w:rsidR="007D2278" w:rsidRDefault="007D2278">
            <w:pPr>
              <w:rPr>
                <w:rFonts w:ascii="Arial" w:hAnsi="Arial" w:cs="Arial"/>
                <w:b/>
                <w:bCs/>
                <w:color w:val="FFFFCC"/>
                <w:sz w:val="18"/>
                <w:szCs w:val="18"/>
              </w:rPr>
            </w:pPr>
            <w:r>
              <w:rPr>
                <w:rFonts w:ascii="Arial" w:hAnsi="Arial" w:cs="Arial"/>
                <w:b/>
                <w:bCs/>
                <w:color w:val="FFFFCC"/>
                <w:sz w:val="18"/>
                <w:szCs w:val="18"/>
              </w:rPr>
              <w:t>Duplicate</w:t>
            </w:r>
          </w:p>
        </w:tc>
        <w:tc>
          <w:tcPr>
            <w:tcW w:w="921" w:type="dxa"/>
            <w:tcBorders>
              <w:top w:val="single" w:sz="8" w:space="0" w:color="000080"/>
              <w:left w:val="nil"/>
              <w:bottom w:val="single" w:sz="8" w:space="0" w:color="000080"/>
              <w:right w:val="single" w:sz="8" w:space="0" w:color="000080"/>
            </w:tcBorders>
            <w:shd w:val="clear" w:color="auto" w:fill="969696"/>
            <w:noWrap/>
            <w:vAlign w:val="bottom"/>
          </w:tcPr>
          <w:p w14:paraId="39CE2C09" w14:textId="77777777" w:rsidR="007D2278" w:rsidRDefault="007D2278">
            <w:pPr>
              <w:rPr>
                <w:rFonts w:ascii="Arial" w:hAnsi="Arial" w:cs="Arial"/>
                <w:b/>
                <w:bCs/>
                <w:sz w:val="18"/>
                <w:szCs w:val="18"/>
              </w:rPr>
            </w:pPr>
            <w:r>
              <w:rPr>
                <w:rFonts w:ascii="Arial" w:hAnsi="Arial" w:cs="Arial"/>
                <w:b/>
                <w:bCs/>
                <w:sz w:val="18"/>
                <w:szCs w:val="18"/>
              </w:rPr>
              <w:t>Result</w:t>
            </w:r>
          </w:p>
        </w:tc>
        <w:tc>
          <w:tcPr>
            <w:tcW w:w="951" w:type="dxa"/>
            <w:tcBorders>
              <w:top w:val="nil"/>
              <w:left w:val="single" w:sz="4" w:space="0" w:color="auto"/>
              <w:bottom w:val="single" w:sz="4" w:space="0" w:color="auto"/>
              <w:right w:val="single" w:sz="4" w:space="0" w:color="auto"/>
            </w:tcBorders>
            <w:shd w:val="clear" w:color="000000" w:fill="C0C0C0"/>
            <w:noWrap/>
            <w:vAlign w:val="bottom"/>
          </w:tcPr>
          <w:p w14:paraId="357C187B" w14:textId="77777777" w:rsidR="007D2278" w:rsidRDefault="007D2278">
            <w:pPr>
              <w:jc w:val="center"/>
              <w:rPr>
                <w:rFonts w:ascii="Arial" w:hAnsi="Arial" w:cs="Arial"/>
                <w:b/>
                <w:bCs/>
                <w:color w:val="000000"/>
                <w:sz w:val="20"/>
                <w:szCs w:val="20"/>
              </w:rPr>
            </w:pPr>
            <w:r>
              <w:rPr>
                <w:rFonts w:ascii="Arial" w:hAnsi="Arial" w:cs="Arial"/>
                <w:b/>
                <w:bCs/>
                <w:color w:val="000000"/>
                <w:sz w:val="20"/>
                <w:szCs w:val="20"/>
              </w:rPr>
              <w:t>Mean Diff</w:t>
            </w:r>
          </w:p>
        </w:tc>
        <w:tc>
          <w:tcPr>
            <w:tcW w:w="1400" w:type="dxa"/>
            <w:tcBorders>
              <w:top w:val="nil"/>
              <w:left w:val="nil"/>
              <w:bottom w:val="single" w:sz="4" w:space="0" w:color="auto"/>
              <w:right w:val="single" w:sz="4" w:space="0" w:color="auto"/>
            </w:tcBorders>
            <w:shd w:val="clear" w:color="auto" w:fill="C0C0C0"/>
            <w:noWrap/>
            <w:vAlign w:val="bottom"/>
          </w:tcPr>
          <w:p w14:paraId="74C3FDE6" w14:textId="77777777" w:rsidR="007D2278" w:rsidRDefault="007D2278">
            <w:pPr>
              <w:rPr>
                <w:rFonts w:ascii="Arial" w:hAnsi="Arial" w:cs="Arial"/>
                <w:b/>
                <w:bCs/>
                <w:sz w:val="20"/>
                <w:szCs w:val="20"/>
              </w:rPr>
            </w:pPr>
            <w:r>
              <w:rPr>
                <w:rFonts w:ascii="Arial" w:hAnsi="Arial" w:cs="Arial"/>
                <w:b/>
                <w:bCs/>
                <w:sz w:val="20"/>
                <w:szCs w:val="20"/>
              </w:rPr>
              <w:t>Actual-Duplicate</w:t>
            </w:r>
          </w:p>
        </w:tc>
        <w:tc>
          <w:tcPr>
            <w:tcW w:w="1428" w:type="dxa"/>
            <w:tcBorders>
              <w:top w:val="single" w:sz="4" w:space="0" w:color="auto"/>
              <w:left w:val="nil"/>
              <w:bottom w:val="single" w:sz="4" w:space="0" w:color="auto"/>
              <w:right w:val="single" w:sz="4" w:space="0" w:color="auto"/>
            </w:tcBorders>
            <w:shd w:val="clear" w:color="auto" w:fill="C0C0C0"/>
            <w:noWrap/>
            <w:vAlign w:val="bottom"/>
          </w:tcPr>
          <w:p w14:paraId="1DF04AE1" w14:textId="77777777" w:rsidR="007D2278" w:rsidRDefault="007D2278">
            <w:pPr>
              <w:rPr>
                <w:rFonts w:ascii="Arial" w:hAnsi="Arial" w:cs="Arial"/>
                <w:b/>
                <w:bCs/>
                <w:sz w:val="20"/>
                <w:szCs w:val="20"/>
              </w:rPr>
            </w:pPr>
            <w:r>
              <w:rPr>
                <w:rFonts w:ascii="Arial" w:hAnsi="Arial" w:cs="Arial"/>
                <w:b/>
                <w:bCs/>
                <w:sz w:val="20"/>
                <w:szCs w:val="20"/>
              </w:rPr>
              <w:t xml:space="preserve">RPD Dupe </w:t>
            </w:r>
            <w:proofErr w:type="spellStart"/>
            <w:r>
              <w:rPr>
                <w:rFonts w:ascii="Arial" w:hAnsi="Arial" w:cs="Arial"/>
                <w:b/>
                <w:bCs/>
                <w:sz w:val="20"/>
                <w:szCs w:val="20"/>
              </w:rPr>
              <w:t>Avg</w:t>
            </w:r>
            <w:proofErr w:type="spellEnd"/>
          </w:p>
        </w:tc>
        <w:tc>
          <w:tcPr>
            <w:tcW w:w="1428" w:type="dxa"/>
            <w:tcBorders>
              <w:top w:val="single" w:sz="4" w:space="0" w:color="auto"/>
              <w:left w:val="nil"/>
              <w:bottom w:val="single" w:sz="4" w:space="0" w:color="auto"/>
              <w:right w:val="single" w:sz="4" w:space="0" w:color="auto"/>
            </w:tcBorders>
            <w:shd w:val="clear" w:color="auto" w:fill="C0C0C0"/>
          </w:tcPr>
          <w:p w14:paraId="6129D24C" w14:textId="77777777" w:rsidR="007D2278" w:rsidRDefault="007D2278">
            <w:pPr>
              <w:rPr>
                <w:rFonts w:ascii="Arial" w:hAnsi="Arial" w:cs="Arial"/>
                <w:b/>
                <w:bCs/>
                <w:sz w:val="20"/>
                <w:szCs w:val="20"/>
              </w:rPr>
            </w:pPr>
          </w:p>
        </w:tc>
      </w:tr>
      <w:tr w:rsidR="007D2278" w14:paraId="011F8564" w14:textId="1C75A892"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FFFFFF"/>
            <w:vAlign w:val="bottom"/>
          </w:tcPr>
          <w:p w14:paraId="016FD6FF" w14:textId="77777777" w:rsidR="007D2278" w:rsidRDefault="007D2278">
            <w:pPr>
              <w:rPr>
                <w:rFonts w:ascii="Arial" w:hAnsi="Arial" w:cs="Arial"/>
                <w:sz w:val="18"/>
                <w:szCs w:val="18"/>
              </w:rPr>
            </w:pPr>
            <w:r>
              <w:rPr>
                <w:rFonts w:ascii="Arial" w:hAnsi="Arial" w:cs="Arial"/>
                <w:sz w:val="18"/>
                <w:szCs w:val="18"/>
              </w:rPr>
              <w:t>150719-11</w:t>
            </w:r>
          </w:p>
        </w:tc>
        <w:tc>
          <w:tcPr>
            <w:tcW w:w="966" w:type="dxa"/>
            <w:tcBorders>
              <w:top w:val="nil"/>
              <w:left w:val="nil"/>
              <w:bottom w:val="single" w:sz="8" w:space="0" w:color="000080"/>
              <w:right w:val="single" w:sz="8" w:space="0" w:color="000080"/>
            </w:tcBorders>
            <w:shd w:val="clear" w:color="auto" w:fill="FFFFFF"/>
            <w:vAlign w:val="bottom"/>
          </w:tcPr>
          <w:p w14:paraId="3A979E13" w14:textId="77777777" w:rsidR="007D2278" w:rsidRDefault="007D2278">
            <w:pPr>
              <w:rPr>
                <w:rFonts w:ascii="Arial" w:hAnsi="Arial" w:cs="Arial"/>
                <w:sz w:val="18"/>
                <w:szCs w:val="18"/>
              </w:rPr>
            </w:pPr>
            <w:r>
              <w:rPr>
                <w:rFonts w:ascii="Arial" w:hAnsi="Arial" w:cs="Arial"/>
                <w:sz w:val="18"/>
                <w:szCs w:val="18"/>
              </w:rPr>
              <w:t>Moon 0.9</w:t>
            </w:r>
          </w:p>
        </w:tc>
        <w:tc>
          <w:tcPr>
            <w:tcW w:w="1017" w:type="dxa"/>
            <w:tcBorders>
              <w:top w:val="nil"/>
              <w:left w:val="nil"/>
              <w:bottom w:val="single" w:sz="8" w:space="0" w:color="000080"/>
              <w:right w:val="single" w:sz="8" w:space="0" w:color="000080"/>
            </w:tcBorders>
            <w:shd w:val="clear" w:color="auto" w:fill="FFFFFF"/>
            <w:vAlign w:val="bottom"/>
          </w:tcPr>
          <w:p w14:paraId="65980389" w14:textId="77777777" w:rsidR="007D2278" w:rsidRDefault="007D2278">
            <w:pPr>
              <w:jc w:val="right"/>
              <w:rPr>
                <w:rFonts w:ascii="Arial" w:hAnsi="Arial" w:cs="Arial"/>
                <w:sz w:val="18"/>
                <w:szCs w:val="18"/>
              </w:rPr>
            </w:pPr>
            <w:r>
              <w:rPr>
                <w:rFonts w:ascii="Arial" w:hAnsi="Arial" w:cs="Arial"/>
                <w:sz w:val="18"/>
                <w:szCs w:val="18"/>
              </w:rPr>
              <w:t>9/1/2015</w:t>
            </w:r>
          </w:p>
        </w:tc>
        <w:tc>
          <w:tcPr>
            <w:tcW w:w="1177" w:type="dxa"/>
            <w:tcBorders>
              <w:top w:val="nil"/>
              <w:left w:val="nil"/>
              <w:bottom w:val="single" w:sz="8" w:space="0" w:color="000080"/>
              <w:right w:val="single" w:sz="8" w:space="0" w:color="000080"/>
            </w:tcBorders>
            <w:shd w:val="clear" w:color="auto" w:fill="FFFFFF"/>
            <w:vAlign w:val="bottom"/>
          </w:tcPr>
          <w:p w14:paraId="13CC92C3" w14:textId="77777777" w:rsidR="007D2278" w:rsidRDefault="007D2278">
            <w:pPr>
              <w:rPr>
                <w:rFonts w:ascii="Arial" w:hAnsi="Arial" w:cs="Arial"/>
                <w:sz w:val="18"/>
                <w:szCs w:val="18"/>
              </w:rPr>
            </w:pPr>
            <w:r>
              <w:rPr>
                <w:rFonts w:ascii="Arial" w:hAnsi="Arial" w:cs="Arial"/>
                <w:sz w:val="18"/>
                <w:szCs w:val="18"/>
              </w:rPr>
              <w:t>E. coli.</w:t>
            </w:r>
          </w:p>
        </w:tc>
        <w:tc>
          <w:tcPr>
            <w:tcW w:w="1027" w:type="dxa"/>
            <w:tcBorders>
              <w:top w:val="nil"/>
              <w:left w:val="nil"/>
              <w:bottom w:val="single" w:sz="8" w:space="0" w:color="000080"/>
              <w:right w:val="single" w:sz="8" w:space="0" w:color="000080"/>
            </w:tcBorders>
            <w:shd w:val="clear" w:color="auto" w:fill="FFFFFF"/>
            <w:vAlign w:val="bottom"/>
          </w:tcPr>
          <w:p w14:paraId="2A26FD36" w14:textId="77777777" w:rsidR="007D2278" w:rsidRDefault="007D2278">
            <w:pPr>
              <w:rPr>
                <w:rFonts w:ascii="Arial" w:hAnsi="Arial" w:cs="Arial"/>
                <w:sz w:val="18"/>
                <w:szCs w:val="18"/>
              </w:rPr>
            </w:pPr>
            <w:r>
              <w:rPr>
                <w:rFonts w:ascii="Arial" w:hAnsi="Arial" w:cs="Arial"/>
                <w:sz w:val="18"/>
                <w:szCs w:val="18"/>
              </w:rPr>
              <w:t>298.66</w:t>
            </w:r>
          </w:p>
        </w:tc>
        <w:tc>
          <w:tcPr>
            <w:tcW w:w="921" w:type="dxa"/>
            <w:tcBorders>
              <w:top w:val="nil"/>
              <w:left w:val="nil"/>
              <w:bottom w:val="single" w:sz="8" w:space="0" w:color="000080"/>
              <w:right w:val="single" w:sz="8" w:space="0" w:color="000080"/>
            </w:tcBorders>
            <w:shd w:val="clear" w:color="auto" w:fill="FFFFFF"/>
            <w:vAlign w:val="bottom"/>
          </w:tcPr>
          <w:p w14:paraId="34CCC733" w14:textId="77777777" w:rsidR="007D2278" w:rsidRDefault="007D2278">
            <w:pPr>
              <w:rPr>
                <w:rFonts w:ascii="Arial" w:hAnsi="Arial" w:cs="Arial"/>
                <w:sz w:val="18"/>
                <w:szCs w:val="18"/>
              </w:rPr>
            </w:pPr>
            <w:r>
              <w:rPr>
                <w:rFonts w:ascii="Arial" w:hAnsi="Arial" w:cs="Arial"/>
                <w:sz w:val="18"/>
                <w:szCs w:val="18"/>
              </w:rPr>
              <w:t>261.25</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2F02CD6A" w14:textId="77777777" w:rsidR="007D2278" w:rsidRDefault="007D2278">
            <w:pPr>
              <w:jc w:val="right"/>
              <w:rPr>
                <w:rFonts w:ascii="Arial" w:hAnsi="Arial" w:cs="Arial"/>
                <w:sz w:val="20"/>
                <w:szCs w:val="20"/>
              </w:rPr>
            </w:pPr>
            <w:r>
              <w:rPr>
                <w:rFonts w:ascii="Arial" w:hAnsi="Arial" w:cs="Arial"/>
                <w:sz w:val="20"/>
                <w:szCs w:val="20"/>
              </w:rPr>
              <w:t>279.96</w:t>
            </w:r>
          </w:p>
        </w:tc>
        <w:tc>
          <w:tcPr>
            <w:tcW w:w="1400" w:type="dxa"/>
            <w:tcBorders>
              <w:top w:val="nil"/>
              <w:left w:val="nil"/>
              <w:bottom w:val="single" w:sz="4" w:space="0" w:color="auto"/>
              <w:right w:val="single" w:sz="4" w:space="0" w:color="auto"/>
            </w:tcBorders>
            <w:shd w:val="clear" w:color="auto" w:fill="auto"/>
            <w:noWrap/>
            <w:vAlign w:val="bottom"/>
          </w:tcPr>
          <w:p w14:paraId="198F25D7" w14:textId="77777777" w:rsidR="007D2278" w:rsidRDefault="007D2278">
            <w:pPr>
              <w:jc w:val="right"/>
              <w:rPr>
                <w:rFonts w:ascii="Arial" w:hAnsi="Arial" w:cs="Arial"/>
                <w:sz w:val="20"/>
                <w:szCs w:val="20"/>
              </w:rPr>
            </w:pPr>
            <w:r>
              <w:rPr>
                <w:rFonts w:ascii="Arial" w:hAnsi="Arial" w:cs="Arial"/>
                <w:sz w:val="20"/>
                <w:szCs w:val="20"/>
              </w:rPr>
              <w:t>-37.41</w:t>
            </w:r>
          </w:p>
        </w:tc>
        <w:tc>
          <w:tcPr>
            <w:tcW w:w="1428" w:type="dxa"/>
            <w:tcBorders>
              <w:top w:val="nil"/>
              <w:left w:val="nil"/>
              <w:bottom w:val="single" w:sz="4" w:space="0" w:color="auto"/>
              <w:right w:val="single" w:sz="4" w:space="0" w:color="auto"/>
            </w:tcBorders>
            <w:shd w:val="clear" w:color="auto" w:fill="auto"/>
            <w:noWrap/>
            <w:vAlign w:val="bottom"/>
          </w:tcPr>
          <w:p w14:paraId="23AB63C7" w14:textId="77777777" w:rsidR="007D2278" w:rsidRDefault="007D2278">
            <w:pPr>
              <w:jc w:val="right"/>
              <w:rPr>
                <w:rFonts w:ascii="Arial" w:hAnsi="Arial" w:cs="Arial"/>
                <w:sz w:val="20"/>
                <w:szCs w:val="20"/>
              </w:rPr>
            </w:pPr>
            <w:r>
              <w:rPr>
                <w:rFonts w:ascii="Arial" w:hAnsi="Arial" w:cs="Arial"/>
                <w:sz w:val="20"/>
                <w:szCs w:val="20"/>
              </w:rPr>
              <w:t>13.3626</w:t>
            </w:r>
          </w:p>
        </w:tc>
        <w:tc>
          <w:tcPr>
            <w:tcW w:w="1428" w:type="dxa"/>
            <w:tcBorders>
              <w:top w:val="nil"/>
              <w:left w:val="nil"/>
              <w:bottom w:val="single" w:sz="4" w:space="0" w:color="auto"/>
              <w:right w:val="single" w:sz="4" w:space="0" w:color="auto"/>
            </w:tcBorders>
          </w:tcPr>
          <w:p w14:paraId="68D09F49" w14:textId="77777777" w:rsidR="007D2278" w:rsidRDefault="007D2278">
            <w:pPr>
              <w:jc w:val="right"/>
              <w:rPr>
                <w:rFonts w:ascii="Arial" w:hAnsi="Arial" w:cs="Arial"/>
                <w:sz w:val="20"/>
                <w:szCs w:val="20"/>
              </w:rPr>
            </w:pPr>
          </w:p>
        </w:tc>
      </w:tr>
      <w:tr w:rsidR="007D2278" w14:paraId="276D088E" w14:textId="267BA0D7"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314CF45E" w14:textId="77777777" w:rsidR="007D2278" w:rsidRDefault="007D2278">
            <w:pPr>
              <w:rPr>
                <w:rFonts w:ascii="Arial" w:hAnsi="Arial" w:cs="Arial"/>
                <w:sz w:val="18"/>
                <w:szCs w:val="18"/>
              </w:rPr>
            </w:pPr>
            <w:r>
              <w:rPr>
                <w:rFonts w:ascii="Arial" w:hAnsi="Arial" w:cs="Arial"/>
                <w:sz w:val="18"/>
                <w:szCs w:val="18"/>
              </w:rPr>
              <w:t>150706-11</w:t>
            </w:r>
          </w:p>
        </w:tc>
        <w:tc>
          <w:tcPr>
            <w:tcW w:w="966" w:type="dxa"/>
            <w:tcBorders>
              <w:top w:val="nil"/>
              <w:left w:val="nil"/>
              <w:bottom w:val="single" w:sz="8" w:space="0" w:color="000080"/>
              <w:right w:val="single" w:sz="8" w:space="0" w:color="000080"/>
            </w:tcBorders>
            <w:shd w:val="clear" w:color="auto" w:fill="auto"/>
            <w:vAlign w:val="bottom"/>
          </w:tcPr>
          <w:p w14:paraId="704785F9" w14:textId="77777777" w:rsidR="007D2278" w:rsidRDefault="007D2278">
            <w:pPr>
              <w:rPr>
                <w:rFonts w:ascii="Arial" w:hAnsi="Arial" w:cs="Arial"/>
                <w:sz w:val="18"/>
                <w:szCs w:val="18"/>
              </w:rPr>
            </w:pPr>
            <w:r>
              <w:rPr>
                <w:rFonts w:ascii="Arial" w:hAnsi="Arial" w:cs="Arial"/>
                <w:sz w:val="18"/>
                <w:szCs w:val="18"/>
              </w:rPr>
              <w:t>Moon 0.3</w:t>
            </w:r>
          </w:p>
        </w:tc>
        <w:tc>
          <w:tcPr>
            <w:tcW w:w="1017" w:type="dxa"/>
            <w:tcBorders>
              <w:top w:val="nil"/>
              <w:left w:val="nil"/>
              <w:bottom w:val="single" w:sz="8" w:space="0" w:color="000080"/>
              <w:right w:val="single" w:sz="8" w:space="0" w:color="000080"/>
            </w:tcBorders>
            <w:shd w:val="clear" w:color="auto" w:fill="auto"/>
            <w:vAlign w:val="bottom"/>
          </w:tcPr>
          <w:p w14:paraId="02EBA646" w14:textId="77777777" w:rsidR="007D2278" w:rsidRDefault="007D2278">
            <w:pPr>
              <w:jc w:val="right"/>
              <w:rPr>
                <w:rFonts w:ascii="Arial" w:hAnsi="Arial" w:cs="Arial"/>
                <w:sz w:val="18"/>
                <w:szCs w:val="18"/>
              </w:rPr>
            </w:pPr>
            <w:r>
              <w:rPr>
                <w:rFonts w:ascii="Arial" w:hAnsi="Arial" w:cs="Arial"/>
                <w:sz w:val="18"/>
                <w:szCs w:val="18"/>
              </w:rPr>
              <w:t>8/18/2015</w:t>
            </w:r>
          </w:p>
        </w:tc>
        <w:tc>
          <w:tcPr>
            <w:tcW w:w="1177" w:type="dxa"/>
            <w:tcBorders>
              <w:top w:val="nil"/>
              <w:left w:val="nil"/>
              <w:bottom w:val="single" w:sz="8" w:space="0" w:color="000080"/>
              <w:right w:val="single" w:sz="8" w:space="0" w:color="000080"/>
            </w:tcBorders>
            <w:shd w:val="clear" w:color="auto" w:fill="auto"/>
            <w:vAlign w:val="bottom"/>
          </w:tcPr>
          <w:p w14:paraId="25566A3A" w14:textId="77777777" w:rsidR="007D2278" w:rsidRDefault="007D2278">
            <w:pPr>
              <w:rPr>
                <w:rFonts w:ascii="Arial" w:hAnsi="Arial" w:cs="Arial"/>
                <w:sz w:val="18"/>
                <w:szCs w:val="18"/>
              </w:rPr>
            </w:pPr>
            <w:r>
              <w:rPr>
                <w:rFonts w:ascii="Arial" w:hAnsi="Arial" w:cs="Arial"/>
                <w:sz w:val="18"/>
                <w:szCs w:val="18"/>
              </w:rPr>
              <w:t>E. coli</w:t>
            </w:r>
          </w:p>
        </w:tc>
        <w:tc>
          <w:tcPr>
            <w:tcW w:w="1027" w:type="dxa"/>
            <w:tcBorders>
              <w:top w:val="nil"/>
              <w:left w:val="nil"/>
              <w:bottom w:val="single" w:sz="8" w:space="0" w:color="000080"/>
              <w:right w:val="single" w:sz="8" w:space="0" w:color="000080"/>
            </w:tcBorders>
            <w:shd w:val="clear" w:color="auto" w:fill="auto"/>
            <w:vAlign w:val="bottom"/>
          </w:tcPr>
          <w:p w14:paraId="7F35FFA5" w14:textId="77777777" w:rsidR="007D2278" w:rsidRDefault="007D2278">
            <w:pPr>
              <w:rPr>
                <w:rFonts w:ascii="Arial" w:hAnsi="Arial" w:cs="Arial"/>
                <w:sz w:val="18"/>
                <w:szCs w:val="18"/>
              </w:rPr>
            </w:pPr>
            <w:r>
              <w:rPr>
                <w:rFonts w:ascii="Arial" w:hAnsi="Arial" w:cs="Arial"/>
                <w:sz w:val="18"/>
                <w:szCs w:val="18"/>
              </w:rPr>
              <w:t>517.21</w:t>
            </w:r>
          </w:p>
        </w:tc>
        <w:tc>
          <w:tcPr>
            <w:tcW w:w="921" w:type="dxa"/>
            <w:tcBorders>
              <w:top w:val="nil"/>
              <w:left w:val="nil"/>
              <w:bottom w:val="single" w:sz="8" w:space="0" w:color="000080"/>
              <w:right w:val="single" w:sz="8" w:space="0" w:color="000080"/>
            </w:tcBorders>
            <w:shd w:val="clear" w:color="auto" w:fill="auto"/>
            <w:vAlign w:val="bottom"/>
          </w:tcPr>
          <w:p w14:paraId="559D6636" w14:textId="77777777" w:rsidR="007D2278" w:rsidRDefault="007D2278">
            <w:pPr>
              <w:rPr>
                <w:rFonts w:ascii="Arial" w:hAnsi="Arial" w:cs="Arial"/>
                <w:sz w:val="18"/>
                <w:szCs w:val="18"/>
              </w:rPr>
            </w:pPr>
            <w:r>
              <w:rPr>
                <w:rFonts w:ascii="Arial" w:hAnsi="Arial" w:cs="Arial"/>
                <w:sz w:val="18"/>
                <w:szCs w:val="18"/>
              </w:rPr>
              <w:t>410.58</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1266F678" w14:textId="77777777" w:rsidR="007D2278" w:rsidRDefault="007D2278">
            <w:pPr>
              <w:jc w:val="right"/>
              <w:rPr>
                <w:rFonts w:ascii="Arial" w:hAnsi="Arial" w:cs="Arial"/>
                <w:sz w:val="20"/>
                <w:szCs w:val="20"/>
              </w:rPr>
            </w:pPr>
            <w:r>
              <w:rPr>
                <w:rFonts w:ascii="Arial" w:hAnsi="Arial" w:cs="Arial"/>
                <w:sz w:val="20"/>
                <w:szCs w:val="20"/>
              </w:rPr>
              <w:t>463.90</w:t>
            </w:r>
          </w:p>
        </w:tc>
        <w:tc>
          <w:tcPr>
            <w:tcW w:w="1400" w:type="dxa"/>
            <w:tcBorders>
              <w:top w:val="nil"/>
              <w:left w:val="nil"/>
              <w:bottom w:val="single" w:sz="4" w:space="0" w:color="auto"/>
              <w:right w:val="single" w:sz="4" w:space="0" w:color="auto"/>
            </w:tcBorders>
            <w:shd w:val="clear" w:color="auto" w:fill="auto"/>
            <w:noWrap/>
            <w:vAlign w:val="bottom"/>
          </w:tcPr>
          <w:p w14:paraId="130A0CB3" w14:textId="77777777" w:rsidR="007D2278" w:rsidRDefault="007D2278">
            <w:pPr>
              <w:jc w:val="right"/>
              <w:rPr>
                <w:rFonts w:ascii="Arial" w:hAnsi="Arial" w:cs="Arial"/>
                <w:sz w:val="20"/>
                <w:szCs w:val="20"/>
              </w:rPr>
            </w:pPr>
            <w:r>
              <w:rPr>
                <w:rFonts w:ascii="Arial" w:hAnsi="Arial" w:cs="Arial"/>
                <w:sz w:val="20"/>
                <w:szCs w:val="20"/>
              </w:rPr>
              <w:t>-53.31</w:t>
            </w:r>
          </w:p>
        </w:tc>
        <w:tc>
          <w:tcPr>
            <w:tcW w:w="1428" w:type="dxa"/>
            <w:tcBorders>
              <w:top w:val="nil"/>
              <w:left w:val="nil"/>
              <w:bottom w:val="single" w:sz="4" w:space="0" w:color="auto"/>
              <w:right w:val="single" w:sz="4" w:space="0" w:color="auto"/>
            </w:tcBorders>
            <w:shd w:val="clear" w:color="auto" w:fill="auto"/>
            <w:noWrap/>
            <w:vAlign w:val="bottom"/>
          </w:tcPr>
          <w:p w14:paraId="0395DDDD" w14:textId="77777777" w:rsidR="007D2278" w:rsidRDefault="007D2278">
            <w:pPr>
              <w:jc w:val="right"/>
              <w:rPr>
                <w:rFonts w:ascii="Arial" w:hAnsi="Arial" w:cs="Arial"/>
                <w:sz w:val="20"/>
                <w:szCs w:val="20"/>
              </w:rPr>
            </w:pPr>
            <w:r>
              <w:rPr>
                <w:rFonts w:ascii="Arial" w:hAnsi="Arial" w:cs="Arial"/>
                <w:sz w:val="20"/>
                <w:szCs w:val="20"/>
              </w:rPr>
              <w:t>11.4917</w:t>
            </w:r>
          </w:p>
        </w:tc>
        <w:tc>
          <w:tcPr>
            <w:tcW w:w="1428" w:type="dxa"/>
            <w:tcBorders>
              <w:top w:val="nil"/>
              <w:left w:val="nil"/>
              <w:bottom w:val="single" w:sz="4" w:space="0" w:color="auto"/>
              <w:right w:val="single" w:sz="4" w:space="0" w:color="auto"/>
            </w:tcBorders>
          </w:tcPr>
          <w:p w14:paraId="6FD63277" w14:textId="77777777" w:rsidR="007D2278" w:rsidRDefault="007D2278">
            <w:pPr>
              <w:jc w:val="right"/>
              <w:rPr>
                <w:rFonts w:ascii="Arial" w:hAnsi="Arial" w:cs="Arial"/>
                <w:sz w:val="20"/>
                <w:szCs w:val="20"/>
              </w:rPr>
            </w:pPr>
          </w:p>
        </w:tc>
      </w:tr>
      <w:tr w:rsidR="007D2278" w14:paraId="2A35F1AF" w14:textId="075B01AF"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1CEDFBF1" w14:textId="77777777" w:rsidR="007D2278" w:rsidRDefault="007D2278">
            <w:pPr>
              <w:rPr>
                <w:rFonts w:ascii="Arial" w:hAnsi="Arial" w:cs="Arial"/>
                <w:sz w:val="18"/>
                <w:szCs w:val="18"/>
              </w:rPr>
            </w:pPr>
            <w:r>
              <w:rPr>
                <w:rFonts w:ascii="Arial" w:hAnsi="Arial" w:cs="Arial"/>
                <w:sz w:val="18"/>
                <w:szCs w:val="18"/>
              </w:rPr>
              <w:t>150656-11</w:t>
            </w:r>
          </w:p>
        </w:tc>
        <w:tc>
          <w:tcPr>
            <w:tcW w:w="966" w:type="dxa"/>
            <w:tcBorders>
              <w:top w:val="nil"/>
              <w:left w:val="nil"/>
              <w:bottom w:val="single" w:sz="8" w:space="0" w:color="000080"/>
              <w:right w:val="single" w:sz="8" w:space="0" w:color="000080"/>
            </w:tcBorders>
            <w:shd w:val="clear" w:color="auto" w:fill="auto"/>
            <w:vAlign w:val="bottom"/>
          </w:tcPr>
          <w:p w14:paraId="70E7038C" w14:textId="77777777" w:rsidR="007D2278" w:rsidRDefault="007D2278">
            <w:pPr>
              <w:rPr>
                <w:rFonts w:ascii="Arial" w:hAnsi="Arial" w:cs="Arial"/>
                <w:sz w:val="18"/>
                <w:szCs w:val="18"/>
              </w:rPr>
            </w:pPr>
            <w:r>
              <w:rPr>
                <w:rFonts w:ascii="Arial" w:hAnsi="Arial" w:cs="Arial"/>
                <w:sz w:val="18"/>
                <w:szCs w:val="18"/>
              </w:rPr>
              <w:t>East 2.1</w:t>
            </w:r>
          </w:p>
        </w:tc>
        <w:tc>
          <w:tcPr>
            <w:tcW w:w="1017" w:type="dxa"/>
            <w:tcBorders>
              <w:top w:val="nil"/>
              <w:left w:val="nil"/>
              <w:bottom w:val="single" w:sz="8" w:space="0" w:color="000080"/>
              <w:right w:val="single" w:sz="8" w:space="0" w:color="000080"/>
            </w:tcBorders>
            <w:shd w:val="clear" w:color="auto" w:fill="auto"/>
            <w:vAlign w:val="bottom"/>
          </w:tcPr>
          <w:p w14:paraId="697FF822" w14:textId="77777777" w:rsidR="007D2278" w:rsidRDefault="007D2278">
            <w:pPr>
              <w:jc w:val="right"/>
              <w:rPr>
                <w:rFonts w:ascii="Arial" w:hAnsi="Arial" w:cs="Arial"/>
                <w:sz w:val="18"/>
                <w:szCs w:val="18"/>
              </w:rPr>
            </w:pPr>
            <w:r>
              <w:rPr>
                <w:rFonts w:ascii="Arial" w:hAnsi="Arial" w:cs="Arial"/>
                <w:sz w:val="18"/>
                <w:szCs w:val="18"/>
              </w:rPr>
              <w:t>8/4/2015</w:t>
            </w:r>
          </w:p>
        </w:tc>
        <w:tc>
          <w:tcPr>
            <w:tcW w:w="1177" w:type="dxa"/>
            <w:tcBorders>
              <w:top w:val="nil"/>
              <w:left w:val="nil"/>
              <w:bottom w:val="single" w:sz="8" w:space="0" w:color="000080"/>
              <w:right w:val="single" w:sz="8" w:space="0" w:color="000080"/>
            </w:tcBorders>
            <w:shd w:val="clear" w:color="auto" w:fill="auto"/>
            <w:vAlign w:val="bottom"/>
          </w:tcPr>
          <w:p w14:paraId="6D5F2E4E" w14:textId="77777777" w:rsidR="007D2278" w:rsidRDefault="007D2278">
            <w:pPr>
              <w:rPr>
                <w:rFonts w:ascii="Arial" w:hAnsi="Arial" w:cs="Arial"/>
                <w:sz w:val="18"/>
                <w:szCs w:val="18"/>
              </w:rPr>
            </w:pPr>
            <w:r>
              <w:rPr>
                <w:rFonts w:ascii="Arial" w:hAnsi="Arial" w:cs="Arial"/>
                <w:sz w:val="18"/>
                <w:szCs w:val="18"/>
              </w:rPr>
              <w:t>E. coli.</w:t>
            </w:r>
          </w:p>
        </w:tc>
        <w:tc>
          <w:tcPr>
            <w:tcW w:w="1027" w:type="dxa"/>
            <w:tcBorders>
              <w:top w:val="nil"/>
              <w:left w:val="nil"/>
              <w:bottom w:val="single" w:sz="8" w:space="0" w:color="000080"/>
              <w:right w:val="single" w:sz="8" w:space="0" w:color="000080"/>
            </w:tcBorders>
            <w:shd w:val="clear" w:color="auto" w:fill="auto"/>
            <w:vAlign w:val="bottom"/>
          </w:tcPr>
          <w:p w14:paraId="77804D22" w14:textId="77777777" w:rsidR="007D2278" w:rsidRDefault="007D2278">
            <w:pPr>
              <w:rPr>
                <w:rFonts w:ascii="Arial" w:hAnsi="Arial" w:cs="Arial"/>
                <w:sz w:val="18"/>
                <w:szCs w:val="18"/>
              </w:rPr>
            </w:pPr>
            <w:r>
              <w:rPr>
                <w:rFonts w:ascii="Arial" w:hAnsi="Arial" w:cs="Arial"/>
                <w:sz w:val="18"/>
                <w:szCs w:val="18"/>
              </w:rPr>
              <w:t>95.94</w:t>
            </w:r>
          </w:p>
        </w:tc>
        <w:tc>
          <w:tcPr>
            <w:tcW w:w="921" w:type="dxa"/>
            <w:tcBorders>
              <w:top w:val="nil"/>
              <w:left w:val="nil"/>
              <w:bottom w:val="single" w:sz="8" w:space="0" w:color="000080"/>
              <w:right w:val="single" w:sz="8" w:space="0" w:color="000080"/>
            </w:tcBorders>
            <w:shd w:val="clear" w:color="auto" w:fill="auto"/>
            <w:vAlign w:val="bottom"/>
          </w:tcPr>
          <w:p w14:paraId="101C19A6" w14:textId="77777777" w:rsidR="007D2278" w:rsidRDefault="007D2278">
            <w:pPr>
              <w:rPr>
                <w:rFonts w:ascii="Arial" w:hAnsi="Arial" w:cs="Arial"/>
                <w:sz w:val="18"/>
                <w:szCs w:val="18"/>
              </w:rPr>
            </w:pPr>
            <w:r>
              <w:rPr>
                <w:rFonts w:ascii="Arial" w:hAnsi="Arial" w:cs="Arial"/>
                <w:sz w:val="18"/>
                <w:szCs w:val="18"/>
              </w:rPr>
              <w:t>71.73</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2110B85E" w14:textId="77777777" w:rsidR="007D2278" w:rsidRDefault="007D2278">
            <w:pPr>
              <w:jc w:val="right"/>
              <w:rPr>
                <w:rFonts w:ascii="Arial" w:hAnsi="Arial" w:cs="Arial"/>
                <w:sz w:val="20"/>
                <w:szCs w:val="20"/>
              </w:rPr>
            </w:pPr>
            <w:r>
              <w:rPr>
                <w:rFonts w:ascii="Arial" w:hAnsi="Arial" w:cs="Arial"/>
                <w:sz w:val="20"/>
                <w:szCs w:val="20"/>
              </w:rPr>
              <w:t>83.84</w:t>
            </w:r>
          </w:p>
        </w:tc>
        <w:tc>
          <w:tcPr>
            <w:tcW w:w="1400" w:type="dxa"/>
            <w:tcBorders>
              <w:top w:val="nil"/>
              <w:left w:val="nil"/>
              <w:bottom w:val="single" w:sz="4" w:space="0" w:color="auto"/>
              <w:right w:val="single" w:sz="4" w:space="0" w:color="auto"/>
            </w:tcBorders>
            <w:shd w:val="clear" w:color="auto" w:fill="auto"/>
            <w:noWrap/>
            <w:vAlign w:val="bottom"/>
          </w:tcPr>
          <w:p w14:paraId="197DB76E" w14:textId="77777777" w:rsidR="007D2278" w:rsidRDefault="007D2278">
            <w:pPr>
              <w:jc w:val="right"/>
              <w:rPr>
                <w:rFonts w:ascii="Arial" w:hAnsi="Arial" w:cs="Arial"/>
                <w:sz w:val="20"/>
                <w:szCs w:val="20"/>
              </w:rPr>
            </w:pPr>
            <w:r>
              <w:rPr>
                <w:rFonts w:ascii="Arial" w:hAnsi="Arial" w:cs="Arial"/>
                <w:sz w:val="20"/>
                <w:szCs w:val="20"/>
              </w:rPr>
              <w:t>-24.21</w:t>
            </w:r>
          </w:p>
        </w:tc>
        <w:tc>
          <w:tcPr>
            <w:tcW w:w="1428" w:type="dxa"/>
            <w:tcBorders>
              <w:top w:val="nil"/>
              <w:left w:val="nil"/>
              <w:bottom w:val="single" w:sz="4" w:space="0" w:color="auto"/>
              <w:right w:val="single" w:sz="4" w:space="0" w:color="auto"/>
            </w:tcBorders>
            <w:shd w:val="clear" w:color="auto" w:fill="auto"/>
            <w:noWrap/>
            <w:vAlign w:val="bottom"/>
          </w:tcPr>
          <w:p w14:paraId="06F2C32B" w14:textId="77777777" w:rsidR="007D2278" w:rsidRDefault="007D2278">
            <w:pPr>
              <w:jc w:val="right"/>
              <w:rPr>
                <w:rFonts w:ascii="Arial" w:hAnsi="Arial" w:cs="Arial"/>
                <w:sz w:val="20"/>
                <w:szCs w:val="20"/>
              </w:rPr>
            </w:pPr>
            <w:r>
              <w:rPr>
                <w:rFonts w:ascii="Arial" w:hAnsi="Arial" w:cs="Arial"/>
                <w:sz w:val="20"/>
                <w:szCs w:val="20"/>
              </w:rPr>
              <w:t>28.8764</w:t>
            </w:r>
          </w:p>
        </w:tc>
        <w:tc>
          <w:tcPr>
            <w:tcW w:w="1428" w:type="dxa"/>
            <w:tcBorders>
              <w:top w:val="nil"/>
              <w:left w:val="nil"/>
              <w:bottom w:val="single" w:sz="4" w:space="0" w:color="auto"/>
              <w:right w:val="single" w:sz="4" w:space="0" w:color="auto"/>
            </w:tcBorders>
          </w:tcPr>
          <w:p w14:paraId="495C5331" w14:textId="77777777" w:rsidR="007D2278" w:rsidRDefault="007D2278">
            <w:pPr>
              <w:jc w:val="right"/>
              <w:rPr>
                <w:rFonts w:ascii="Arial" w:hAnsi="Arial" w:cs="Arial"/>
                <w:sz w:val="20"/>
                <w:szCs w:val="20"/>
              </w:rPr>
            </w:pPr>
          </w:p>
        </w:tc>
      </w:tr>
      <w:tr w:rsidR="007D2278" w14:paraId="3ECAF8EE" w14:textId="75F0569D"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72858EBA" w14:textId="77777777" w:rsidR="007D2278" w:rsidRDefault="007D2278">
            <w:pPr>
              <w:rPr>
                <w:rFonts w:ascii="Arial" w:hAnsi="Arial" w:cs="Arial"/>
                <w:sz w:val="18"/>
                <w:szCs w:val="18"/>
              </w:rPr>
            </w:pPr>
            <w:r>
              <w:rPr>
                <w:rFonts w:ascii="Arial" w:hAnsi="Arial" w:cs="Arial"/>
                <w:sz w:val="18"/>
                <w:szCs w:val="18"/>
              </w:rPr>
              <w:t>150512-11</w:t>
            </w:r>
          </w:p>
        </w:tc>
        <w:tc>
          <w:tcPr>
            <w:tcW w:w="966" w:type="dxa"/>
            <w:tcBorders>
              <w:top w:val="nil"/>
              <w:left w:val="nil"/>
              <w:bottom w:val="single" w:sz="8" w:space="0" w:color="000080"/>
              <w:right w:val="single" w:sz="8" w:space="0" w:color="000080"/>
            </w:tcBorders>
            <w:shd w:val="clear" w:color="auto" w:fill="auto"/>
            <w:vAlign w:val="bottom"/>
          </w:tcPr>
          <w:p w14:paraId="08C172B4" w14:textId="77777777" w:rsidR="007D2278" w:rsidRDefault="007D2278">
            <w:pPr>
              <w:rPr>
                <w:rFonts w:ascii="Arial" w:hAnsi="Arial" w:cs="Arial"/>
                <w:sz w:val="18"/>
                <w:szCs w:val="18"/>
              </w:rPr>
            </w:pPr>
            <w:r>
              <w:rPr>
                <w:rFonts w:ascii="Arial" w:hAnsi="Arial" w:cs="Arial"/>
                <w:sz w:val="18"/>
                <w:szCs w:val="18"/>
              </w:rPr>
              <w:t>East 0.2</w:t>
            </w:r>
          </w:p>
        </w:tc>
        <w:tc>
          <w:tcPr>
            <w:tcW w:w="1017" w:type="dxa"/>
            <w:tcBorders>
              <w:top w:val="nil"/>
              <w:left w:val="nil"/>
              <w:bottom w:val="single" w:sz="8" w:space="0" w:color="000080"/>
              <w:right w:val="single" w:sz="8" w:space="0" w:color="000080"/>
            </w:tcBorders>
            <w:shd w:val="clear" w:color="auto" w:fill="auto"/>
            <w:vAlign w:val="bottom"/>
          </w:tcPr>
          <w:p w14:paraId="005A240F" w14:textId="77777777" w:rsidR="007D2278" w:rsidRDefault="007D2278">
            <w:pPr>
              <w:jc w:val="right"/>
              <w:rPr>
                <w:rFonts w:ascii="Arial" w:hAnsi="Arial" w:cs="Arial"/>
                <w:sz w:val="18"/>
                <w:szCs w:val="18"/>
              </w:rPr>
            </w:pPr>
            <w:r>
              <w:rPr>
                <w:rFonts w:ascii="Arial" w:hAnsi="Arial" w:cs="Arial"/>
                <w:sz w:val="18"/>
                <w:szCs w:val="18"/>
              </w:rPr>
              <w:t>7/21/2015</w:t>
            </w:r>
          </w:p>
        </w:tc>
        <w:tc>
          <w:tcPr>
            <w:tcW w:w="1177" w:type="dxa"/>
            <w:tcBorders>
              <w:top w:val="nil"/>
              <w:left w:val="nil"/>
              <w:bottom w:val="single" w:sz="8" w:space="0" w:color="000080"/>
              <w:right w:val="single" w:sz="8" w:space="0" w:color="000080"/>
            </w:tcBorders>
            <w:shd w:val="clear" w:color="auto" w:fill="auto"/>
            <w:vAlign w:val="bottom"/>
          </w:tcPr>
          <w:p w14:paraId="1D25FD90" w14:textId="77777777" w:rsidR="007D2278" w:rsidRDefault="007D2278">
            <w:pPr>
              <w:rPr>
                <w:rFonts w:ascii="Arial" w:hAnsi="Arial" w:cs="Arial"/>
                <w:sz w:val="18"/>
                <w:szCs w:val="18"/>
              </w:rPr>
            </w:pPr>
            <w:r>
              <w:rPr>
                <w:rFonts w:ascii="Arial" w:hAnsi="Arial" w:cs="Arial"/>
                <w:sz w:val="18"/>
                <w:szCs w:val="18"/>
              </w:rPr>
              <w:t>E. coli</w:t>
            </w:r>
          </w:p>
        </w:tc>
        <w:tc>
          <w:tcPr>
            <w:tcW w:w="1027" w:type="dxa"/>
            <w:tcBorders>
              <w:top w:val="nil"/>
              <w:left w:val="nil"/>
              <w:bottom w:val="single" w:sz="8" w:space="0" w:color="000080"/>
              <w:right w:val="single" w:sz="8" w:space="0" w:color="000080"/>
            </w:tcBorders>
            <w:shd w:val="clear" w:color="auto" w:fill="auto"/>
            <w:vAlign w:val="bottom"/>
          </w:tcPr>
          <w:p w14:paraId="557D33F0" w14:textId="77777777" w:rsidR="007D2278" w:rsidRDefault="007D2278">
            <w:pPr>
              <w:rPr>
                <w:rFonts w:ascii="Arial" w:hAnsi="Arial" w:cs="Arial"/>
                <w:sz w:val="18"/>
                <w:szCs w:val="18"/>
              </w:rPr>
            </w:pPr>
            <w:r>
              <w:rPr>
                <w:rFonts w:ascii="Arial" w:hAnsi="Arial" w:cs="Arial"/>
                <w:sz w:val="18"/>
                <w:szCs w:val="18"/>
              </w:rPr>
              <w:t>2419.60</w:t>
            </w:r>
          </w:p>
        </w:tc>
        <w:tc>
          <w:tcPr>
            <w:tcW w:w="921" w:type="dxa"/>
            <w:tcBorders>
              <w:top w:val="nil"/>
              <w:left w:val="nil"/>
              <w:bottom w:val="single" w:sz="8" w:space="0" w:color="000080"/>
              <w:right w:val="single" w:sz="8" w:space="0" w:color="000080"/>
            </w:tcBorders>
            <w:shd w:val="clear" w:color="auto" w:fill="auto"/>
            <w:vAlign w:val="bottom"/>
          </w:tcPr>
          <w:p w14:paraId="3F3E5002" w14:textId="77777777" w:rsidR="007D2278" w:rsidRDefault="007D2278">
            <w:pPr>
              <w:rPr>
                <w:rFonts w:ascii="Arial" w:hAnsi="Arial" w:cs="Arial"/>
                <w:sz w:val="18"/>
                <w:szCs w:val="18"/>
              </w:rPr>
            </w:pPr>
            <w:r>
              <w:rPr>
                <w:rFonts w:ascii="Arial" w:hAnsi="Arial" w:cs="Arial"/>
                <w:sz w:val="18"/>
                <w:szCs w:val="18"/>
              </w:rPr>
              <w:t>2419.60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5490440D" w14:textId="77777777" w:rsidR="007D2278" w:rsidRDefault="007D2278">
            <w:pPr>
              <w:jc w:val="right"/>
              <w:rPr>
                <w:rFonts w:ascii="Arial" w:hAnsi="Arial" w:cs="Arial"/>
                <w:sz w:val="20"/>
                <w:szCs w:val="20"/>
              </w:rPr>
            </w:pPr>
            <w:r>
              <w:rPr>
                <w:rFonts w:ascii="Arial" w:hAnsi="Arial" w:cs="Arial"/>
                <w:sz w:val="20"/>
                <w:szCs w:val="20"/>
              </w:rPr>
              <w:t>2419.60</w:t>
            </w:r>
          </w:p>
        </w:tc>
        <w:tc>
          <w:tcPr>
            <w:tcW w:w="1400" w:type="dxa"/>
            <w:tcBorders>
              <w:top w:val="nil"/>
              <w:left w:val="nil"/>
              <w:bottom w:val="single" w:sz="4" w:space="0" w:color="auto"/>
              <w:right w:val="single" w:sz="4" w:space="0" w:color="auto"/>
            </w:tcBorders>
            <w:shd w:val="clear" w:color="auto" w:fill="auto"/>
            <w:noWrap/>
            <w:vAlign w:val="bottom"/>
          </w:tcPr>
          <w:p w14:paraId="3D8F9312" w14:textId="77777777" w:rsidR="007D2278" w:rsidRDefault="007D2278">
            <w:pPr>
              <w:jc w:val="right"/>
              <w:rPr>
                <w:rFonts w:ascii="Arial" w:hAnsi="Arial" w:cs="Arial"/>
                <w:sz w:val="20"/>
                <w:szCs w:val="20"/>
              </w:rPr>
            </w:pPr>
            <w:r>
              <w:rPr>
                <w:rFonts w:ascii="Arial" w:hAnsi="Arial" w:cs="Arial"/>
                <w:sz w:val="20"/>
                <w:szCs w:val="20"/>
              </w:rPr>
              <w:t>0</w:t>
            </w:r>
          </w:p>
        </w:tc>
        <w:tc>
          <w:tcPr>
            <w:tcW w:w="1428" w:type="dxa"/>
            <w:tcBorders>
              <w:top w:val="nil"/>
              <w:left w:val="nil"/>
              <w:bottom w:val="single" w:sz="4" w:space="0" w:color="auto"/>
              <w:right w:val="single" w:sz="4" w:space="0" w:color="auto"/>
            </w:tcBorders>
            <w:shd w:val="clear" w:color="auto" w:fill="auto"/>
            <w:noWrap/>
            <w:vAlign w:val="bottom"/>
          </w:tcPr>
          <w:p w14:paraId="4809E60A" w14:textId="77777777" w:rsidR="007D2278" w:rsidRDefault="007D2278">
            <w:pPr>
              <w:jc w:val="right"/>
              <w:rPr>
                <w:rFonts w:ascii="Arial" w:hAnsi="Arial" w:cs="Arial"/>
                <w:sz w:val="20"/>
                <w:szCs w:val="20"/>
              </w:rPr>
            </w:pPr>
            <w:r>
              <w:rPr>
                <w:rFonts w:ascii="Arial" w:hAnsi="Arial" w:cs="Arial"/>
                <w:sz w:val="20"/>
                <w:szCs w:val="20"/>
              </w:rPr>
              <w:t>0</w:t>
            </w:r>
          </w:p>
        </w:tc>
        <w:tc>
          <w:tcPr>
            <w:tcW w:w="1428" w:type="dxa"/>
            <w:tcBorders>
              <w:top w:val="nil"/>
              <w:left w:val="nil"/>
              <w:bottom w:val="single" w:sz="4" w:space="0" w:color="auto"/>
              <w:right w:val="single" w:sz="4" w:space="0" w:color="auto"/>
            </w:tcBorders>
          </w:tcPr>
          <w:p w14:paraId="2037C0BE" w14:textId="77777777" w:rsidR="007D2278" w:rsidRDefault="007D2278">
            <w:pPr>
              <w:jc w:val="right"/>
              <w:rPr>
                <w:rFonts w:ascii="Arial" w:hAnsi="Arial" w:cs="Arial"/>
                <w:sz w:val="20"/>
                <w:szCs w:val="20"/>
              </w:rPr>
            </w:pPr>
          </w:p>
        </w:tc>
      </w:tr>
      <w:tr w:rsidR="007D2278" w14:paraId="5AC0B960" w14:textId="15EA0EAB"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0BBCA080" w14:textId="77777777" w:rsidR="007D2278" w:rsidRDefault="007D2278">
            <w:pPr>
              <w:rPr>
                <w:rFonts w:ascii="Arial" w:hAnsi="Arial" w:cs="Arial"/>
                <w:sz w:val="18"/>
                <w:szCs w:val="18"/>
              </w:rPr>
            </w:pPr>
            <w:r>
              <w:rPr>
                <w:rFonts w:ascii="Arial" w:hAnsi="Arial" w:cs="Arial"/>
                <w:sz w:val="18"/>
                <w:szCs w:val="18"/>
              </w:rPr>
              <w:t>150439-11</w:t>
            </w:r>
          </w:p>
        </w:tc>
        <w:tc>
          <w:tcPr>
            <w:tcW w:w="966" w:type="dxa"/>
            <w:tcBorders>
              <w:top w:val="nil"/>
              <w:left w:val="nil"/>
              <w:bottom w:val="single" w:sz="8" w:space="0" w:color="000080"/>
              <w:right w:val="single" w:sz="8" w:space="0" w:color="000080"/>
            </w:tcBorders>
            <w:shd w:val="clear" w:color="auto" w:fill="auto"/>
            <w:vAlign w:val="bottom"/>
          </w:tcPr>
          <w:p w14:paraId="5E660067" w14:textId="77777777" w:rsidR="007D2278" w:rsidRDefault="007D2278">
            <w:pPr>
              <w:rPr>
                <w:rFonts w:ascii="Arial" w:hAnsi="Arial" w:cs="Arial"/>
                <w:sz w:val="18"/>
                <w:szCs w:val="18"/>
              </w:rPr>
            </w:pPr>
            <w:r>
              <w:rPr>
                <w:rFonts w:ascii="Arial" w:hAnsi="Arial" w:cs="Arial"/>
                <w:sz w:val="18"/>
                <w:szCs w:val="18"/>
              </w:rPr>
              <w:t>Tenn 0.8</w:t>
            </w:r>
          </w:p>
        </w:tc>
        <w:tc>
          <w:tcPr>
            <w:tcW w:w="1017" w:type="dxa"/>
            <w:tcBorders>
              <w:top w:val="nil"/>
              <w:left w:val="nil"/>
              <w:bottom w:val="single" w:sz="8" w:space="0" w:color="000080"/>
              <w:right w:val="single" w:sz="8" w:space="0" w:color="000080"/>
            </w:tcBorders>
            <w:shd w:val="clear" w:color="auto" w:fill="auto"/>
            <w:vAlign w:val="bottom"/>
          </w:tcPr>
          <w:p w14:paraId="0A2A4836" w14:textId="77777777" w:rsidR="007D2278" w:rsidRDefault="007D2278">
            <w:pPr>
              <w:jc w:val="right"/>
              <w:rPr>
                <w:rFonts w:ascii="Arial" w:hAnsi="Arial" w:cs="Arial"/>
                <w:sz w:val="18"/>
                <w:szCs w:val="18"/>
              </w:rPr>
            </w:pPr>
            <w:r>
              <w:rPr>
                <w:rFonts w:ascii="Arial" w:hAnsi="Arial" w:cs="Arial"/>
                <w:sz w:val="18"/>
                <w:szCs w:val="18"/>
              </w:rPr>
              <w:t>7/7/2015</w:t>
            </w:r>
          </w:p>
        </w:tc>
        <w:tc>
          <w:tcPr>
            <w:tcW w:w="1177" w:type="dxa"/>
            <w:tcBorders>
              <w:top w:val="nil"/>
              <w:left w:val="nil"/>
              <w:bottom w:val="single" w:sz="8" w:space="0" w:color="000080"/>
              <w:right w:val="single" w:sz="8" w:space="0" w:color="000080"/>
            </w:tcBorders>
            <w:shd w:val="clear" w:color="auto" w:fill="auto"/>
            <w:vAlign w:val="bottom"/>
          </w:tcPr>
          <w:p w14:paraId="1320FC76" w14:textId="77777777" w:rsidR="007D2278" w:rsidRDefault="007D2278">
            <w:pPr>
              <w:rPr>
                <w:rFonts w:ascii="Arial" w:hAnsi="Arial" w:cs="Arial"/>
                <w:sz w:val="18"/>
                <w:szCs w:val="18"/>
              </w:rPr>
            </w:pPr>
            <w:r>
              <w:rPr>
                <w:rFonts w:ascii="Arial" w:hAnsi="Arial" w:cs="Arial"/>
                <w:sz w:val="18"/>
                <w:szCs w:val="18"/>
              </w:rPr>
              <w:t>E.coli</w:t>
            </w:r>
          </w:p>
        </w:tc>
        <w:tc>
          <w:tcPr>
            <w:tcW w:w="1027" w:type="dxa"/>
            <w:tcBorders>
              <w:top w:val="nil"/>
              <w:left w:val="nil"/>
              <w:bottom w:val="single" w:sz="8" w:space="0" w:color="000080"/>
              <w:right w:val="single" w:sz="8" w:space="0" w:color="000080"/>
            </w:tcBorders>
            <w:shd w:val="clear" w:color="auto" w:fill="auto"/>
            <w:vAlign w:val="bottom"/>
          </w:tcPr>
          <w:p w14:paraId="73820139" w14:textId="77777777" w:rsidR="007D2278" w:rsidRDefault="007D2278">
            <w:pPr>
              <w:rPr>
                <w:rFonts w:ascii="Arial" w:hAnsi="Arial" w:cs="Arial"/>
                <w:sz w:val="18"/>
                <w:szCs w:val="18"/>
              </w:rPr>
            </w:pPr>
            <w:r>
              <w:rPr>
                <w:rFonts w:ascii="Arial" w:hAnsi="Arial" w:cs="Arial"/>
                <w:sz w:val="18"/>
                <w:szCs w:val="18"/>
              </w:rPr>
              <w:t>142.09</w:t>
            </w:r>
          </w:p>
        </w:tc>
        <w:tc>
          <w:tcPr>
            <w:tcW w:w="921" w:type="dxa"/>
            <w:tcBorders>
              <w:top w:val="nil"/>
              <w:left w:val="nil"/>
              <w:bottom w:val="single" w:sz="8" w:space="0" w:color="000080"/>
              <w:right w:val="single" w:sz="8" w:space="0" w:color="000080"/>
            </w:tcBorders>
            <w:shd w:val="clear" w:color="auto" w:fill="auto"/>
            <w:vAlign w:val="bottom"/>
          </w:tcPr>
          <w:p w14:paraId="5D75D70D" w14:textId="77777777" w:rsidR="007D2278" w:rsidRDefault="007D2278">
            <w:pPr>
              <w:rPr>
                <w:rFonts w:ascii="Arial" w:hAnsi="Arial" w:cs="Arial"/>
                <w:sz w:val="18"/>
                <w:szCs w:val="18"/>
              </w:rPr>
            </w:pPr>
            <w:r>
              <w:rPr>
                <w:rFonts w:ascii="Arial" w:hAnsi="Arial" w:cs="Arial"/>
                <w:sz w:val="18"/>
                <w:szCs w:val="18"/>
              </w:rPr>
              <w:t>123.56</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0CC7E491" w14:textId="77777777" w:rsidR="007D2278" w:rsidRDefault="007D2278">
            <w:pPr>
              <w:jc w:val="right"/>
              <w:rPr>
                <w:rFonts w:ascii="Arial" w:hAnsi="Arial" w:cs="Arial"/>
                <w:sz w:val="20"/>
                <w:szCs w:val="20"/>
              </w:rPr>
            </w:pPr>
            <w:r>
              <w:rPr>
                <w:rFonts w:ascii="Arial" w:hAnsi="Arial" w:cs="Arial"/>
                <w:sz w:val="20"/>
                <w:szCs w:val="20"/>
              </w:rPr>
              <w:t>132.83</w:t>
            </w:r>
          </w:p>
        </w:tc>
        <w:tc>
          <w:tcPr>
            <w:tcW w:w="1400" w:type="dxa"/>
            <w:tcBorders>
              <w:top w:val="nil"/>
              <w:left w:val="nil"/>
              <w:bottom w:val="single" w:sz="4" w:space="0" w:color="auto"/>
              <w:right w:val="single" w:sz="4" w:space="0" w:color="auto"/>
            </w:tcBorders>
            <w:shd w:val="clear" w:color="auto" w:fill="auto"/>
            <w:noWrap/>
            <w:vAlign w:val="bottom"/>
          </w:tcPr>
          <w:p w14:paraId="6B985628" w14:textId="77777777" w:rsidR="007D2278" w:rsidRDefault="007D2278">
            <w:pPr>
              <w:jc w:val="right"/>
              <w:rPr>
                <w:rFonts w:ascii="Arial" w:hAnsi="Arial" w:cs="Arial"/>
                <w:sz w:val="20"/>
                <w:szCs w:val="20"/>
              </w:rPr>
            </w:pPr>
            <w:r>
              <w:rPr>
                <w:rFonts w:ascii="Arial" w:hAnsi="Arial" w:cs="Arial"/>
                <w:sz w:val="20"/>
                <w:szCs w:val="20"/>
              </w:rPr>
              <w:t>-18.53</w:t>
            </w:r>
          </w:p>
        </w:tc>
        <w:tc>
          <w:tcPr>
            <w:tcW w:w="1428" w:type="dxa"/>
            <w:tcBorders>
              <w:top w:val="nil"/>
              <w:left w:val="nil"/>
              <w:bottom w:val="single" w:sz="4" w:space="0" w:color="auto"/>
              <w:right w:val="single" w:sz="4" w:space="0" w:color="auto"/>
            </w:tcBorders>
            <w:shd w:val="clear" w:color="auto" w:fill="auto"/>
            <w:noWrap/>
            <w:vAlign w:val="bottom"/>
          </w:tcPr>
          <w:p w14:paraId="4E2E214F" w14:textId="77777777" w:rsidR="007D2278" w:rsidRDefault="007D2278">
            <w:pPr>
              <w:jc w:val="right"/>
              <w:rPr>
                <w:rFonts w:ascii="Arial" w:hAnsi="Arial" w:cs="Arial"/>
                <w:sz w:val="20"/>
                <w:szCs w:val="20"/>
              </w:rPr>
            </w:pPr>
            <w:r>
              <w:rPr>
                <w:rFonts w:ascii="Arial" w:hAnsi="Arial" w:cs="Arial"/>
                <w:sz w:val="20"/>
                <w:szCs w:val="20"/>
              </w:rPr>
              <w:t>13.9502</w:t>
            </w:r>
          </w:p>
        </w:tc>
        <w:tc>
          <w:tcPr>
            <w:tcW w:w="1428" w:type="dxa"/>
            <w:tcBorders>
              <w:top w:val="nil"/>
              <w:left w:val="nil"/>
              <w:bottom w:val="single" w:sz="4" w:space="0" w:color="auto"/>
              <w:right w:val="single" w:sz="4" w:space="0" w:color="auto"/>
            </w:tcBorders>
          </w:tcPr>
          <w:p w14:paraId="4F418133" w14:textId="77777777" w:rsidR="007D2278" w:rsidRDefault="007D2278">
            <w:pPr>
              <w:jc w:val="right"/>
              <w:rPr>
                <w:rFonts w:ascii="Arial" w:hAnsi="Arial" w:cs="Arial"/>
                <w:sz w:val="20"/>
                <w:szCs w:val="20"/>
              </w:rPr>
            </w:pPr>
          </w:p>
        </w:tc>
      </w:tr>
      <w:tr w:rsidR="007D2278" w14:paraId="5C084547" w14:textId="1F065B85"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2E94845F" w14:textId="77777777" w:rsidR="007D2278" w:rsidRDefault="007D2278">
            <w:pPr>
              <w:rPr>
                <w:rFonts w:ascii="Arial" w:hAnsi="Arial" w:cs="Arial"/>
                <w:sz w:val="18"/>
                <w:szCs w:val="18"/>
              </w:rPr>
            </w:pPr>
            <w:r>
              <w:rPr>
                <w:rFonts w:ascii="Arial" w:hAnsi="Arial" w:cs="Arial"/>
                <w:sz w:val="18"/>
                <w:szCs w:val="18"/>
              </w:rPr>
              <w:t>150438-11</w:t>
            </w:r>
          </w:p>
        </w:tc>
        <w:tc>
          <w:tcPr>
            <w:tcW w:w="966" w:type="dxa"/>
            <w:tcBorders>
              <w:top w:val="nil"/>
              <w:left w:val="nil"/>
              <w:bottom w:val="single" w:sz="8" w:space="0" w:color="000080"/>
              <w:right w:val="single" w:sz="8" w:space="0" w:color="000080"/>
            </w:tcBorders>
            <w:shd w:val="clear" w:color="auto" w:fill="auto"/>
            <w:vAlign w:val="bottom"/>
          </w:tcPr>
          <w:p w14:paraId="12A70AF4" w14:textId="77777777" w:rsidR="007D2278" w:rsidRDefault="007D2278">
            <w:pPr>
              <w:rPr>
                <w:rFonts w:ascii="Arial" w:hAnsi="Arial" w:cs="Arial"/>
                <w:sz w:val="18"/>
                <w:szCs w:val="18"/>
              </w:rPr>
            </w:pPr>
            <w:r>
              <w:rPr>
                <w:rFonts w:ascii="Arial" w:hAnsi="Arial" w:cs="Arial"/>
                <w:sz w:val="18"/>
                <w:szCs w:val="18"/>
              </w:rPr>
              <w:t>Tenn 1.0</w:t>
            </w:r>
          </w:p>
        </w:tc>
        <w:tc>
          <w:tcPr>
            <w:tcW w:w="1017" w:type="dxa"/>
            <w:tcBorders>
              <w:top w:val="nil"/>
              <w:left w:val="nil"/>
              <w:bottom w:val="single" w:sz="8" w:space="0" w:color="000080"/>
              <w:right w:val="single" w:sz="8" w:space="0" w:color="000080"/>
            </w:tcBorders>
            <w:shd w:val="clear" w:color="auto" w:fill="auto"/>
            <w:vAlign w:val="bottom"/>
          </w:tcPr>
          <w:p w14:paraId="2D5BEF56" w14:textId="77777777" w:rsidR="007D2278" w:rsidRDefault="007D2278">
            <w:pPr>
              <w:jc w:val="right"/>
              <w:rPr>
                <w:rFonts w:ascii="Arial" w:hAnsi="Arial" w:cs="Arial"/>
                <w:sz w:val="18"/>
                <w:szCs w:val="18"/>
              </w:rPr>
            </w:pPr>
            <w:r>
              <w:rPr>
                <w:rFonts w:ascii="Arial" w:hAnsi="Arial" w:cs="Arial"/>
                <w:sz w:val="18"/>
                <w:szCs w:val="18"/>
              </w:rPr>
              <w:t>6/23/2015</w:t>
            </w:r>
          </w:p>
        </w:tc>
        <w:tc>
          <w:tcPr>
            <w:tcW w:w="1177" w:type="dxa"/>
            <w:tcBorders>
              <w:top w:val="nil"/>
              <w:left w:val="nil"/>
              <w:bottom w:val="single" w:sz="8" w:space="0" w:color="000080"/>
              <w:right w:val="single" w:sz="8" w:space="0" w:color="000080"/>
            </w:tcBorders>
            <w:shd w:val="clear" w:color="auto" w:fill="auto"/>
            <w:vAlign w:val="bottom"/>
          </w:tcPr>
          <w:p w14:paraId="3AF96EAA" w14:textId="77777777" w:rsidR="007D2278" w:rsidRDefault="007D2278">
            <w:pPr>
              <w:rPr>
                <w:rFonts w:ascii="Arial" w:hAnsi="Arial" w:cs="Arial"/>
                <w:sz w:val="18"/>
                <w:szCs w:val="18"/>
              </w:rPr>
            </w:pPr>
            <w:r>
              <w:rPr>
                <w:rFonts w:ascii="Arial" w:hAnsi="Arial" w:cs="Arial"/>
                <w:sz w:val="18"/>
                <w:szCs w:val="18"/>
              </w:rPr>
              <w:t>E. coli.</w:t>
            </w:r>
          </w:p>
        </w:tc>
        <w:tc>
          <w:tcPr>
            <w:tcW w:w="1027" w:type="dxa"/>
            <w:tcBorders>
              <w:top w:val="nil"/>
              <w:left w:val="nil"/>
              <w:bottom w:val="single" w:sz="8" w:space="0" w:color="000080"/>
              <w:right w:val="single" w:sz="8" w:space="0" w:color="000080"/>
            </w:tcBorders>
            <w:shd w:val="clear" w:color="auto" w:fill="auto"/>
            <w:vAlign w:val="bottom"/>
          </w:tcPr>
          <w:p w14:paraId="0E1740FC" w14:textId="77777777" w:rsidR="007D2278" w:rsidRDefault="007D2278">
            <w:pPr>
              <w:rPr>
                <w:rFonts w:ascii="Arial" w:hAnsi="Arial" w:cs="Arial"/>
                <w:sz w:val="18"/>
                <w:szCs w:val="18"/>
              </w:rPr>
            </w:pPr>
            <w:r>
              <w:rPr>
                <w:rFonts w:ascii="Arial" w:hAnsi="Arial" w:cs="Arial"/>
                <w:sz w:val="18"/>
                <w:szCs w:val="18"/>
              </w:rPr>
              <w:t>613.14</w:t>
            </w:r>
          </w:p>
        </w:tc>
        <w:tc>
          <w:tcPr>
            <w:tcW w:w="921" w:type="dxa"/>
            <w:tcBorders>
              <w:top w:val="nil"/>
              <w:left w:val="nil"/>
              <w:bottom w:val="single" w:sz="8" w:space="0" w:color="000080"/>
              <w:right w:val="single" w:sz="8" w:space="0" w:color="000080"/>
            </w:tcBorders>
            <w:shd w:val="clear" w:color="auto" w:fill="auto"/>
            <w:vAlign w:val="bottom"/>
          </w:tcPr>
          <w:p w14:paraId="2D24B321" w14:textId="77777777" w:rsidR="007D2278" w:rsidRDefault="007D2278">
            <w:pPr>
              <w:rPr>
                <w:rFonts w:ascii="Arial" w:hAnsi="Arial" w:cs="Arial"/>
                <w:sz w:val="18"/>
                <w:szCs w:val="18"/>
              </w:rPr>
            </w:pPr>
            <w:r>
              <w:rPr>
                <w:rFonts w:ascii="Arial" w:hAnsi="Arial" w:cs="Arial"/>
                <w:sz w:val="18"/>
                <w:szCs w:val="18"/>
              </w:rPr>
              <w:t>517.21</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73F8B993" w14:textId="77777777" w:rsidR="007D2278" w:rsidRDefault="007D2278">
            <w:pPr>
              <w:jc w:val="right"/>
              <w:rPr>
                <w:rFonts w:ascii="Arial" w:hAnsi="Arial" w:cs="Arial"/>
                <w:sz w:val="20"/>
                <w:szCs w:val="20"/>
              </w:rPr>
            </w:pPr>
            <w:r>
              <w:rPr>
                <w:rFonts w:ascii="Arial" w:hAnsi="Arial" w:cs="Arial"/>
                <w:sz w:val="20"/>
                <w:szCs w:val="20"/>
              </w:rPr>
              <w:t xml:space="preserve">565.18                                                                                                                                                                                                                                                                                                                                                                                                                                                                                                                                                                                                                                                                                                                                                                                                                                                                                                                                                                                                                                                                                                                                                                                                                                                                                                                                                                                                                                                                                                                      </w:t>
            </w:r>
          </w:p>
        </w:tc>
        <w:tc>
          <w:tcPr>
            <w:tcW w:w="1400" w:type="dxa"/>
            <w:tcBorders>
              <w:top w:val="nil"/>
              <w:left w:val="nil"/>
              <w:bottom w:val="single" w:sz="4" w:space="0" w:color="auto"/>
              <w:right w:val="single" w:sz="4" w:space="0" w:color="auto"/>
            </w:tcBorders>
            <w:shd w:val="clear" w:color="auto" w:fill="auto"/>
            <w:noWrap/>
            <w:vAlign w:val="bottom"/>
          </w:tcPr>
          <w:p w14:paraId="27F42C46" w14:textId="77777777" w:rsidR="007D2278" w:rsidRDefault="007D2278">
            <w:pPr>
              <w:jc w:val="right"/>
              <w:rPr>
                <w:rFonts w:ascii="Arial" w:hAnsi="Arial" w:cs="Arial"/>
                <w:sz w:val="20"/>
                <w:szCs w:val="20"/>
              </w:rPr>
            </w:pPr>
            <w:r>
              <w:rPr>
                <w:rFonts w:ascii="Arial" w:hAnsi="Arial" w:cs="Arial"/>
                <w:sz w:val="20"/>
                <w:szCs w:val="20"/>
              </w:rPr>
              <w:t>-95.93</w:t>
            </w:r>
          </w:p>
        </w:tc>
        <w:tc>
          <w:tcPr>
            <w:tcW w:w="1428" w:type="dxa"/>
            <w:tcBorders>
              <w:top w:val="nil"/>
              <w:left w:val="nil"/>
              <w:bottom w:val="single" w:sz="4" w:space="0" w:color="auto"/>
              <w:right w:val="single" w:sz="4" w:space="0" w:color="auto"/>
            </w:tcBorders>
            <w:shd w:val="clear" w:color="auto" w:fill="auto"/>
            <w:noWrap/>
            <w:vAlign w:val="bottom"/>
          </w:tcPr>
          <w:p w14:paraId="5D53343F" w14:textId="77777777" w:rsidR="007D2278" w:rsidRDefault="007D2278">
            <w:pPr>
              <w:jc w:val="right"/>
              <w:rPr>
                <w:rFonts w:ascii="Arial" w:hAnsi="Arial" w:cs="Arial"/>
                <w:sz w:val="20"/>
                <w:szCs w:val="20"/>
              </w:rPr>
            </w:pPr>
            <w:r>
              <w:rPr>
                <w:rFonts w:ascii="Arial" w:hAnsi="Arial" w:cs="Arial"/>
                <w:sz w:val="20"/>
                <w:szCs w:val="20"/>
              </w:rPr>
              <w:t>16.9734</w:t>
            </w:r>
          </w:p>
        </w:tc>
        <w:tc>
          <w:tcPr>
            <w:tcW w:w="1428" w:type="dxa"/>
            <w:tcBorders>
              <w:top w:val="nil"/>
              <w:left w:val="nil"/>
              <w:bottom w:val="single" w:sz="4" w:space="0" w:color="auto"/>
              <w:right w:val="single" w:sz="4" w:space="0" w:color="auto"/>
            </w:tcBorders>
          </w:tcPr>
          <w:p w14:paraId="51F1B690" w14:textId="77777777" w:rsidR="007D2278" w:rsidRDefault="007D2278">
            <w:pPr>
              <w:jc w:val="right"/>
              <w:rPr>
                <w:rFonts w:ascii="Arial" w:hAnsi="Arial" w:cs="Arial"/>
                <w:sz w:val="20"/>
                <w:szCs w:val="20"/>
              </w:rPr>
            </w:pPr>
          </w:p>
        </w:tc>
      </w:tr>
      <w:tr w:rsidR="007D2278" w14:paraId="32C98158" w14:textId="40F58376" w:rsidTr="007D2278">
        <w:trPr>
          <w:trHeight w:val="495"/>
          <w:jc w:val="center"/>
        </w:trPr>
        <w:tc>
          <w:tcPr>
            <w:tcW w:w="933" w:type="dxa"/>
            <w:tcBorders>
              <w:top w:val="single" w:sz="4" w:space="0" w:color="auto"/>
              <w:left w:val="single" w:sz="4" w:space="0" w:color="auto"/>
              <w:bottom w:val="single" w:sz="4" w:space="0" w:color="auto"/>
              <w:right w:val="single" w:sz="4" w:space="0" w:color="auto"/>
            </w:tcBorders>
            <w:shd w:val="clear" w:color="auto" w:fill="000000"/>
            <w:vAlign w:val="bottom"/>
          </w:tcPr>
          <w:p w14:paraId="4456A051" w14:textId="77777777" w:rsidR="007D2278" w:rsidRDefault="007D2278">
            <w:pPr>
              <w:rPr>
                <w:rFonts w:ascii="Arial" w:hAnsi="Arial" w:cs="Arial"/>
                <w:sz w:val="20"/>
                <w:szCs w:val="20"/>
              </w:rPr>
            </w:pPr>
            <w:r>
              <w:rPr>
                <w:rFonts w:ascii="Arial" w:hAnsi="Arial" w:cs="Arial"/>
                <w:sz w:val="20"/>
                <w:szCs w:val="20"/>
              </w:rPr>
              <w:t> </w:t>
            </w:r>
          </w:p>
        </w:tc>
        <w:tc>
          <w:tcPr>
            <w:tcW w:w="966" w:type="dxa"/>
            <w:tcBorders>
              <w:top w:val="single" w:sz="4" w:space="0" w:color="auto"/>
              <w:left w:val="nil"/>
              <w:bottom w:val="single" w:sz="4" w:space="0" w:color="auto"/>
              <w:right w:val="single" w:sz="4" w:space="0" w:color="auto"/>
            </w:tcBorders>
            <w:shd w:val="clear" w:color="auto" w:fill="000000"/>
            <w:vAlign w:val="bottom"/>
          </w:tcPr>
          <w:p w14:paraId="4A511001" w14:textId="77777777" w:rsidR="007D2278" w:rsidRDefault="007D2278">
            <w:pPr>
              <w:rPr>
                <w:rFonts w:ascii="Arial" w:hAnsi="Arial" w:cs="Arial"/>
                <w:sz w:val="20"/>
                <w:szCs w:val="20"/>
              </w:rPr>
            </w:pPr>
            <w:r>
              <w:rPr>
                <w:rFonts w:ascii="Arial" w:hAnsi="Arial" w:cs="Arial"/>
                <w:sz w:val="20"/>
                <w:szCs w:val="20"/>
              </w:rPr>
              <w:t> </w:t>
            </w:r>
          </w:p>
        </w:tc>
        <w:tc>
          <w:tcPr>
            <w:tcW w:w="1017" w:type="dxa"/>
            <w:tcBorders>
              <w:top w:val="single" w:sz="4" w:space="0" w:color="auto"/>
              <w:left w:val="nil"/>
              <w:bottom w:val="single" w:sz="4" w:space="0" w:color="auto"/>
              <w:right w:val="single" w:sz="4" w:space="0" w:color="auto"/>
            </w:tcBorders>
            <w:shd w:val="clear" w:color="auto" w:fill="000000"/>
            <w:vAlign w:val="bottom"/>
          </w:tcPr>
          <w:p w14:paraId="22DFC245" w14:textId="77777777" w:rsidR="007D2278" w:rsidRDefault="007D2278">
            <w:pPr>
              <w:rPr>
                <w:rFonts w:ascii="Arial" w:hAnsi="Arial" w:cs="Arial"/>
                <w:sz w:val="20"/>
                <w:szCs w:val="20"/>
              </w:rPr>
            </w:pPr>
            <w:r>
              <w:rPr>
                <w:rFonts w:ascii="Arial" w:hAnsi="Arial" w:cs="Arial"/>
                <w:sz w:val="20"/>
                <w:szCs w:val="20"/>
              </w:rPr>
              <w:t> </w:t>
            </w:r>
          </w:p>
        </w:tc>
        <w:tc>
          <w:tcPr>
            <w:tcW w:w="1177" w:type="dxa"/>
            <w:tcBorders>
              <w:top w:val="single" w:sz="4" w:space="0" w:color="auto"/>
              <w:left w:val="nil"/>
              <w:bottom w:val="single" w:sz="4" w:space="0" w:color="auto"/>
              <w:right w:val="single" w:sz="4" w:space="0" w:color="auto"/>
            </w:tcBorders>
            <w:shd w:val="clear" w:color="auto" w:fill="000000"/>
            <w:vAlign w:val="bottom"/>
          </w:tcPr>
          <w:p w14:paraId="7D2C849D" w14:textId="77777777" w:rsidR="007D2278" w:rsidRDefault="007D2278">
            <w:pPr>
              <w:rPr>
                <w:rFonts w:ascii="Arial" w:hAnsi="Arial" w:cs="Arial"/>
                <w:sz w:val="20"/>
                <w:szCs w:val="20"/>
              </w:rPr>
            </w:pPr>
            <w:r>
              <w:rPr>
                <w:rFonts w:ascii="Arial" w:hAnsi="Arial" w:cs="Arial"/>
                <w:sz w:val="20"/>
                <w:szCs w:val="20"/>
              </w:rPr>
              <w:t> </w:t>
            </w:r>
          </w:p>
        </w:tc>
        <w:tc>
          <w:tcPr>
            <w:tcW w:w="1027" w:type="dxa"/>
            <w:tcBorders>
              <w:top w:val="single" w:sz="4" w:space="0" w:color="auto"/>
              <w:left w:val="nil"/>
              <w:bottom w:val="single" w:sz="4" w:space="0" w:color="auto"/>
              <w:right w:val="single" w:sz="4" w:space="0" w:color="auto"/>
            </w:tcBorders>
            <w:shd w:val="clear" w:color="auto" w:fill="000000"/>
            <w:vAlign w:val="bottom"/>
          </w:tcPr>
          <w:p w14:paraId="2FE87A0A" w14:textId="77777777" w:rsidR="007D2278" w:rsidRDefault="007D2278">
            <w:pPr>
              <w:rPr>
                <w:rFonts w:ascii="Arial" w:hAnsi="Arial" w:cs="Arial"/>
                <w:sz w:val="20"/>
                <w:szCs w:val="20"/>
              </w:rPr>
            </w:pPr>
            <w:r>
              <w:rPr>
                <w:rFonts w:ascii="Arial" w:hAnsi="Arial" w:cs="Arial"/>
                <w:sz w:val="20"/>
                <w:szCs w:val="20"/>
              </w:rPr>
              <w:t> </w:t>
            </w:r>
          </w:p>
        </w:tc>
        <w:tc>
          <w:tcPr>
            <w:tcW w:w="921" w:type="dxa"/>
            <w:tcBorders>
              <w:top w:val="single" w:sz="4" w:space="0" w:color="auto"/>
              <w:left w:val="nil"/>
              <w:bottom w:val="single" w:sz="4" w:space="0" w:color="auto"/>
              <w:right w:val="single" w:sz="4" w:space="0" w:color="auto"/>
            </w:tcBorders>
            <w:shd w:val="clear" w:color="auto" w:fill="000000"/>
            <w:vAlign w:val="bottom"/>
          </w:tcPr>
          <w:p w14:paraId="049EA6FB" w14:textId="77777777" w:rsidR="007D2278" w:rsidRDefault="007D2278">
            <w:pPr>
              <w:rPr>
                <w:rFonts w:ascii="Arial" w:hAnsi="Arial" w:cs="Arial"/>
                <w:sz w:val="20"/>
                <w:szCs w:val="20"/>
              </w:rPr>
            </w:pPr>
            <w:r>
              <w:rPr>
                <w:rFonts w:ascii="Arial" w:hAnsi="Arial" w:cs="Arial"/>
                <w:sz w:val="20"/>
                <w:szCs w:val="20"/>
              </w:rPr>
              <w:t> </w:t>
            </w:r>
          </w:p>
        </w:tc>
        <w:tc>
          <w:tcPr>
            <w:tcW w:w="951" w:type="dxa"/>
            <w:tcBorders>
              <w:top w:val="nil"/>
              <w:left w:val="nil"/>
              <w:bottom w:val="single" w:sz="4" w:space="0" w:color="auto"/>
              <w:right w:val="single" w:sz="4" w:space="0" w:color="auto"/>
            </w:tcBorders>
            <w:shd w:val="clear" w:color="auto" w:fill="000000"/>
            <w:noWrap/>
            <w:vAlign w:val="bottom"/>
          </w:tcPr>
          <w:p w14:paraId="55789A63" w14:textId="77777777" w:rsidR="007D2278" w:rsidRDefault="007D2278">
            <w:pPr>
              <w:rPr>
                <w:rFonts w:ascii="Arial" w:hAnsi="Arial" w:cs="Arial"/>
                <w:sz w:val="20"/>
                <w:szCs w:val="20"/>
              </w:rPr>
            </w:pPr>
            <w:r>
              <w:rPr>
                <w:rFonts w:ascii="Arial" w:hAnsi="Arial" w:cs="Arial"/>
                <w:sz w:val="20"/>
                <w:szCs w:val="20"/>
              </w:rPr>
              <w:t> </w:t>
            </w:r>
          </w:p>
        </w:tc>
        <w:tc>
          <w:tcPr>
            <w:tcW w:w="1400" w:type="dxa"/>
            <w:tcBorders>
              <w:top w:val="nil"/>
              <w:left w:val="nil"/>
              <w:bottom w:val="single" w:sz="4" w:space="0" w:color="auto"/>
              <w:right w:val="single" w:sz="4" w:space="0" w:color="auto"/>
            </w:tcBorders>
            <w:shd w:val="clear" w:color="auto" w:fill="000000"/>
            <w:noWrap/>
            <w:vAlign w:val="bottom"/>
          </w:tcPr>
          <w:p w14:paraId="0EC7B271" w14:textId="77777777" w:rsidR="007D2278" w:rsidRDefault="007D2278">
            <w:pPr>
              <w:rPr>
                <w:rFonts w:ascii="Arial" w:hAnsi="Arial" w:cs="Arial"/>
                <w:sz w:val="20"/>
                <w:szCs w:val="20"/>
              </w:rPr>
            </w:pPr>
            <w:r>
              <w:rPr>
                <w:rFonts w:ascii="Arial" w:hAnsi="Arial" w:cs="Arial"/>
                <w:sz w:val="20"/>
                <w:szCs w:val="20"/>
              </w:rPr>
              <w:t> </w:t>
            </w:r>
          </w:p>
        </w:tc>
        <w:tc>
          <w:tcPr>
            <w:tcW w:w="1428" w:type="dxa"/>
            <w:tcBorders>
              <w:top w:val="nil"/>
              <w:left w:val="nil"/>
              <w:bottom w:val="single" w:sz="4" w:space="0" w:color="auto"/>
              <w:right w:val="single" w:sz="4" w:space="0" w:color="auto"/>
            </w:tcBorders>
            <w:shd w:val="clear" w:color="auto" w:fill="auto"/>
            <w:noWrap/>
            <w:vAlign w:val="bottom"/>
          </w:tcPr>
          <w:p w14:paraId="1E1550CD" w14:textId="77777777" w:rsidR="007D2278" w:rsidRDefault="007D2278">
            <w:pPr>
              <w:jc w:val="right"/>
              <w:rPr>
                <w:rFonts w:ascii="Arial" w:hAnsi="Arial" w:cs="Arial"/>
                <w:sz w:val="20"/>
                <w:szCs w:val="20"/>
              </w:rPr>
            </w:pPr>
            <w:r>
              <w:rPr>
                <w:rFonts w:ascii="Arial" w:hAnsi="Arial" w:cs="Arial"/>
                <w:sz w:val="20"/>
                <w:szCs w:val="20"/>
              </w:rPr>
              <w:t>14.1090</w:t>
            </w:r>
          </w:p>
        </w:tc>
        <w:tc>
          <w:tcPr>
            <w:tcW w:w="1428" w:type="dxa"/>
            <w:tcBorders>
              <w:top w:val="nil"/>
              <w:left w:val="nil"/>
              <w:bottom w:val="single" w:sz="4" w:space="0" w:color="auto"/>
              <w:right w:val="single" w:sz="4" w:space="0" w:color="auto"/>
            </w:tcBorders>
          </w:tcPr>
          <w:p w14:paraId="25C114D8" w14:textId="77777777" w:rsidR="007D2278" w:rsidRDefault="007D2278">
            <w:pPr>
              <w:jc w:val="right"/>
              <w:rPr>
                <w:rFonts w:ascii="Arial" w:hAnsi="Arial" w:cs="Arial"/>
                <w:sz w:val="20"/>
                <w:szCs w:val="20"/>
              </w:rPr>
            </w:pPr>
          </w:p>
        </w:tc>
      </w:tr>
      <w:tr w:rsidR="007D2278" w14:paraId="126F4C16" w14:textId="7B49672D" w:rsidTr="007D2278">
        <w:trPr>
          <w:trHeight w:val="270"/>
          <w:jc w:val="center"/>
        </w:trPr>
        <w:tc>
          <w:tcPr>
            <w:tcW w:w="933" w:type="dxa"/>
            <w:tcBorders>
              <w:top w:val="single" w:sz="8" w:space="0" w:color="000080"/>
              <w:left w:val="single" w:sz="8" w:space="0" w:color="000080"/>
              <w:bottom w:val="single" w:sz="8" w:space="0" w:color="000080"/>
              <w:right w:val="single" w:sz="8" w:space="0" w:color="000080"/>
            </w:tcBorders>
            <w:shd w:val="clear" w:color="auto" w:fill="969696"/>
            <w:noWrap/>
            <w:vAlign w:val="center"/>
          </w:tcPr>
          <w:p w14:paraId="7773E1A2" w14:textId="77777777" w:rsidR="007D2278" w:rsidRDefault="007D2278">
            <w:pPr>
              <w:rPr>
                <w:rFonts w:ascii="Arial" w:hAnsi="Arial" w:cs="Arial"/>
                <w:b/>
                <w:bCs/>
                <w:color w:val="FFFFCC"/>
                <w:sz w:val="18"/>
                <w:szCs w:val="18"/>
              </w:rPr>
            </w:pPr>
            <w:r>
              <w:rPr>
                <w:rFonts w:ascii="Arial" w:hAnsi="Arial" w:cs="Arial"/>
                <w:b/>
                <w:bCs/>
                <w:color w:val="FFFFCC"/>
                <w:sz w:val="18"/>
                <w:szCs w:val="18"/>
              </w:rPr>
              <w:t>Sample Number</w:t>
            </w:r>
          </w:p>
        </w:tc>
        <w:tc>
          <w:tcPr>
            <w:tcW w:w="966" w:type="dxa"/>
            <w:tcBorders>
              <w:top w:val="single" w:sz="8" w:space="0" w:color="000080"/>
              <w:left w:val="nil"/>
              <w:bottom w:val="single" w:sz="8" w:space="0" w:color="000080"/>
              <w:right w:val="single" w:sz="8" w:space="0" w:color="000080"/>
            </w:tcBorders>
            <w:shd w:val="clear" w:color="auto" w:fill="969696"/>
            <w:noWrap/>
            <w:vAlign w:val="center"/>
          </w:tcPr>
          <w:p w14:paraId="33A40DCC" w14:textId="77777777" w:rsidR="007D2278" w:rsidRDefault="007D2278">
            <w:pPr>
              <w:rPr>
                <w:rFonts w:ascii="Arial" w:hAnsi="Arial" w:cs="Arial"/>
                <w:b/>
                <w:bCs/>
                <w:color w:val="FFFFCC"/>
                <w:sz w:val="18"/>
                <w:szCs w:val="18"/>
              </w:rPr>
            </w:pPr>
            <w:r>
              <w:rPr>
                <w:rFonts w:ascii="Arial" w:hAnsi="Arial" w:cs="Arial"/>
                <w:b/>
                <w:bCs/>
                <w:color w:val="FFFFCC"/>
                <w:sz w:val="18"/>
                <w:szCs w:val="18"/>
              </w:rPr>
              <w:t>Location</w:t>
            </w:r>
          </w:p>
        </w:tc>
        <w:tc>
          <w:tcPr>
            <w:tcW w:w="1017" w:type="dxa"/>
            <w:tcBorders>
              <w:top w:val="single" w:sz="8" w:space="0" w:color="000080"/>
              <w:left w:val="nil"/>
              <w:bottom w:val="single" w:sz="8" w:space="0" w:color="000080"/>
              <w:right w:val="single" w:sz="8" w:space="0" w:color="000080"/>
            </w:tcBorders>
            <w:shd w:val="clear" w:color="auto" w:fill="969696"/>
            <w:noWrap/>
            <w:vAlign w:val="center"/>
          </w:tcPr>
          <w:p w14:paraId="37B20E05" w14:textId="77777777" w:rsidR="007D2278" w:rsidRDefault="007D2278">
            <w:pPr>
              <w:rPr>
                <w:rFonts w:ascii="Arial" w:hAnsi="Arial" w:cs="Arial"/>
                <w:b/>
                <w:bCs/>
                <w:color w:val="FFFFCC"/>
                <w:sz w:val="18"/>
                <w:szCs w:val="18"/>
              </w:rPr>
            </w:pPr>
            <w:r>
              <w:rPr>
                <w:rFonts w:ascii="Arial" w:hAnsi="Arial" w:cs="Arial"/>
                <w:b/>
                <w:bCs/>
                <w:color w:val="FFFFCC"/>
                <w:sz w:val="18"/>
                <w:szCs w:val="18"/>
              </w:rPr>
              <w:t>Date</w:t>
            </w:r>
          </w:p>
        </w:tc>
        <w:tc>
          <w:tcPr>
            <w:tcW w:w="1177" w:type="dxa"/>
            <w:tcBorders>
              <w:top w:val="single" w:sz="8" w:space="0" w:color="000080"/>
              <w:left w:val="nil"/>
              <w:bottom w:val="single" w:sz="8" w:space="0" w:color="000080"/>
              <w:right w:val="single" w:sz="8" w:space="0" w:color="000080"/>
            </w:tcBorders>
            <w:shd w:val="clear" w:color="auto" w:fill="969696"/>
            <w:noWrap/>
            <w:vAlign w:val="center"/>
          </w:tcPr>
          <w:p w14:paraId="44D0B786" w14:textId="77777777" w:rsidR="007D2278" w:rsidRDefault="007D2278">
            <w:pPr>
              <w:rPr>
                <w:rFonts w:ascii="Arial" w:hAnsi="Arial" w:cs="Arial"/>
                <w:b/>
                <w:bCs/>
                <w:color w:val="FFFFCC"/>
                <w:sz w:val="18"/>
                <w:szCs w:val="18"/>
              </w:rPr>
            </w:pPr>
            <w:r>
              <w:rPr>
                <w:rFonts w:ascii="Arial" w:hAnsi="Arial" w:cs="Arial"/>
                <w:b/>
                <w:bCs/>
                <w:color w:val="FFFFCC"/>
                <w:sz w:val="18"/>
                <w:szCs w:val="18"/>
              </w:rPr>
              <w:t>Test</w:t>
            </w:r>
          </w:p>
        </w:tc>
        <w:tc>
          <w:tcPr>
            <w:tcW w:w="1027" w:type="dxa"/>
            <w:tcBorders>
              <w:top w:val="single" w:sz="8" w:space="0" w:color="000080"/>
              <w:left w:val="nil"/>
              <w:bottom w:val="single" w:sz="8" w:space="0" w:color="000080"/>
              <w:right w:val="single" w:sz="8" w:space="0" w:color="000080"/>
            </w:tcBorders>
            <w:shd w:val="clear" w:color="auto" w:fill="969696"/>
            <w:noWrap/>
            <w:vAlign w:val="center"/>
          </w:tcPr>
          <w:p w14:paraId="161D6420" w14:textId="77777777" w:rsidR="007D2278" w:rsidRDefault="007D2278">
            <w:pPr>
              <w:rPr>
                <w:rFonts w:ascii="Arial" w:hAnsi="Arial" w:cs="Arial"/>
                <w:b/>
                <w:bCs/>
                <w:color w:val="FFFFCC"/>
                <w:sz w:val="18"/>
                <w:szCs w:val="18"/>
              </w:rPr>
            </w:pPr>
            <w:r>
              <w:rPr>
                <w:rFonts w:ascii="Arial" w:hAnsi="Arial" w:cs="Arial"/>
                <w:b/>
                <w:bCs/>
                <w:color w:val="FFFFCC"/>
                <w:sz w:val="18"/>
                <w:szCs w:val="18"/>
              </w:rPr>
              <w:t>Duplicate</w:t>
            </w:r>
          </w:p>
        </w:tc>
        <w:tc>
          <w:tcPr>
            <w:tcW w:w="921" w:type="dxa"/>
            <w:tcBorders>
              <w:top w:val="single" w:sz="8" w:space="0" w:color="000080"/>
              <w:left w:val="nil"/>
              <w:bottom w:val="single" w:sz="8" w:space="0" w:color="000080"/>
              <w:right w:val="single" w:sz="8" w:space="0" w:color="000080"/>
            </w:tcBorders>
            <w:shd w:val="clear" w:color="auto" w:fill="969696"/>
            <w:noWrap/>
            <w:vAlign w:val="bottom"/>
          </w:tcPr>
          <w:p w14:paraId="0096EE4E" w14:textId="77777777" w:rsidR="007D2278" w:rsidRDefault="007D2278">
            <w:pPr>
              <w:rPr>
                <w:rFonts w:ascii="Arial" w:hAnsi="Arial" w:cs="Arial"/>
                <w:b/>
                <w:bCs/>
                <w:sz w:val="18"/>
                <w:szCs w:val="18"/>
              </w:rPr>
            </w:pPr>
            <w:r>
              <w:rPr>
                <w:rFonts w:ascii="Arial" w:hAnsi="Arial" w:cs="Arial"/>
                <w:b/>
                <w:bCs/>
                <w:sz w:val="18"/>
                <w:szCs w:val="18"/>
              </w:rPr>
              <w:t>Result</w:t>
            </w:r>
          </w:p>
        </w:tc>
        <w:tc>
          <w:tcPr>
            <w:tcW w:w="951" w:type="dxa"/>
            <w:tcBorders>
              <w:top w:val="nil"/>
              <w:left w:val="single" w:sz="4" w:space="0" w:color="auto"/>
              <w:bottom w:val="single" w:sz="4" w:space="0" w:color="auto"/>
              <w:right w:val="single" w:sz="4" w:space="0" w:color="auto"/>
            </w:tcBorders>
            <w:shd w:val="clear" w:color="000000" w:fill="C0C0C0"/>
            <w:noWrap/>
            <w:vAlign w:val="bottom"/>
          </w:tcPr>
          <w:p w14:paraId="3940CF2C" w14:textId="77777777" w:rsidR="007D2278" w:rsidRDefault="007D2278">
            <w:pPr>
              <w:jc w:val="center"/>
              <w:rPr>
                <w:rFonts w:ascii="Arial" w:hAnsi="Arial" w:cs="Arial"/>
                <w:b/>
                <w:bCs/>
                <w:color w:val="000000"/>
                <w:sz w:val="20"/>
                <w:szCs w:val="20"/>
              </w:rPr>
            </w:pPr>
            <w:r>
              <w:rPr>
                <w:rFonts w:ascii="Arial" w:hAnsi="Arial" w:cs="Arial"/>
                <w:b/>
                <w:bCs/>
                <w:color w:val="000000"/>
                <w:sz w:val="20"/>
                <w:szCs w:val="20"/>
              </w:rPr>
              <w:t>Mean Diff</w:t>
            </w:r>
          </w:p>
        </w:tc>
        <w:tc>
          <w:tcPr>
            <w:tcW w:w="1400" w:type="dxa"/>
            <w:tcBorders>
              <w:top w:val="nil"/>
              <w:left w:val="nil"/>
              <w:bottom w:val="single" w:sz="4" w:space="0" w:color="auto"/>
              <w:right w:val="single" w:sz="4" w:space="0" w:color="auto"/>
            </w:tcBorders>
            <w:shd w:val="clear" w:color="auto" w:fill="C0C0C0"/>
            <w:noWrap/>
            <w:vAlign w:val="bottom"/>
          </w:tcPr>
          <w:p w14:paraId="0658A49B" w14:textId="77777777" w:rsidR="007D2278" w:rsidRDefault="007D2278">
            <w:pPr>
              <w:rPr>
                <w:rFonts w:ascii="Arial" w:hAnsi="Arial" w:cs="Arial"/>
                <w:b/>
                <w:bCs/>
                <w:sz w:val="20"/>
                <w:szCs w:val="20"/>
              </w:rPr>
            </w:pPr>
            <w:r>
              <w:rPr>
                <w:rFonts w:ascii="Arial" w:hAnsi="Arial" w:cs="Arial"/>
                <w:b/>
                <w:bCs/>
                <w:sz w:val="20"/>
                <w:szCs w:val="20"/>
              </w:rPr>
              <w:t>Actual-Duplicate</w:t>
            </w:r>
          </w:p>
        </w:tc>
        <w:tc>
          <w:tcPr>
            <w:tcW w:w="1428" w:type="dxa"/>
            <w:tcBorders>
              <w:top w:val="nil"/>
              <w:left w:val="nil"/>
              <w:bottom w:val="single" w:sz="4" w:space="0" w:color="auto"/>
              <w:right w:val="single" w:sz="4" w:space="0" w:color="auto"/>
            </w:tcBorders>
            <w:shd w:val="clear" w:color="auto" w:fill="C0C0C0"/>
            <w:noWrap/>
            <w:vAlign w:val="bottom"/>
          </w:tcPr>
          <w:p w14:paraId="11AF702E" w14:textId="77777777" w:rsidR="007D2278" w:rsidRDefault="007D2278">
            <w:pPr>
              <w:rPr>
                <w:rFonts w:ascii="Arial" w:hAnsi="Arial" w:cs="Arial"/>
                <w:b/>
                <w:bCs/>
                <w:sz w:val="20"/>
                <w:szCs w:val="20"/>
              </w:rPr>
            </w:pPr>
            <w:r>
              <w:rPr>
                <w:rFonts w:ascii="Arial" w:hAnsi="Arial" w:cs="Arial"/>
                <w:b/>
                <w:bCs/>
                <w:sz w:val="20"/>
                <w:szCs w:val="20"/>
              </w:rPr>
              <w:t xml:space="preserve">Dupe </w:t>
            </w:r>
            <w:proofErr w:type="spellStart"/>
            <w:r>
              <w:rPr>
                <w:rFonts w:ascii="Arial" w:hAnsi="Arial" w:cs="Arial"/>
                <w:b/>
                <w:bCs/>
                <w:sz w:val="20"/>
                <w:szCs w:val="20"/>
              </w:rPr>
              <w:t>Avg</w:t>
            </w:r>
            <w:proofErr w:type="spellEnd"/>
          </w:p>
        </w:tc>
        <w:tc>
          <w:tcPr>
            <w:tcW w:w="1428" w:type="dxa"/>
            <w:tcBorders>
              <w:top w:val="nil"/>
              <w:left w:val="nil"/>
              <w:bottom w:val="single" w:sz="4" w:space="0" w:color="auto"/>
              <w:right w:val="single" w:sz="4" w:space="0" w:color="auto"/>
            </w:tcBorders>
            <w:shd w:val="clear" w:color="auto" w:fill="C0C0C0"/>
          </w:tcPr>
          <w:p w14:paraId="4A0818D7" w14:textId="77777777" w:rsidR="007D2278" w:rsidRDefault="007D2278">
            <w:pPr>
              <w:rPr>
                <w:rFonts w:ascii="Arial" w:hAnsi="Arial" w:cs="Arial"/>
                <w:b/>
                <w:bCs/>
                <w:sz w:val="20"/>
                <w:szCs w:val="20"/>
              </w:rPr>
            </w:pPr>
          </w:p>
        </w:tc>
      </w:tr>
      <w:tr w:rsidR="007D2278" w14:paraId="30BB8AD8" w14:textId="33ADD4BC"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52C6A462" w14:textId="77777777" w:rsidR="007D2278" w:rsidRDefault="007D2278">
            <w:pPr>
              <w:rPr>
                <w:rFonts w:ascii="Arial" w:hAnsi="Arial" w:cs="Arial"/>
                <w:sz w:val="18"/>
                <w:szCs w:val="18"/>
              </w:rPr>
            </w:pPr>
            <w:r>
              <w:rPr>
                <w:rFonts w:ascii="Arial" w:hAnsi="Arial" w:cs="Arial"/>
                <w:sz w:val="18"/>
                <w:szCs w:val="18"/>
              </w:rPr>
              <w:t>150719-11</w:t>
            </w:r>
          </w:p>
        </w:tc>
        <w:tc>
          <w:tcPr>
            <w:tcW w:w="966" w:type="dxa"/>
            <w:tcBorders>
              <w:top w:val="nil"/>
              <w:left w:val="nil"/>
              <w:bottom w:val="single" w:sz="8" w:space="0" w:color="000080"/>
              <w:right w:val="single" w:sz="8" w:space="0" w:color="000080"/>
            </w:tcBorders>
            <w:shd w:val="clear" w:color="auto" w:fill="auto"/>
            <w:vAlign w:val="bottom"/>
          </w:tcPr>
          <w:p w14:paraId="299D2CE1" w14:textId="77777777" w:rsidR="007D2278" w:rsidRDefault="007D2278">
            <w:pPr>
              <w:rPr>
                <w:rFonts w:ascii="Arial" w:hAnsi="Arial" w:cs="Arial"/>
                <w:sz w:val="18"/>
                <w:szCs w:val="18"/>
              </w:rPr>
            </w:pPr>
            <w:r>
              <w:rPr>
                <w:rFonts w:ascii="Arial" w:hAnsi="Arial" w:cs="Arial"/>
                <w:sz w:val="18"/>
                <w:szCs w:val="18"/>
              </w:rPr>
              <w:t>Moon 0.9</w:t>
            </w:r>
          </w:p>
        </w:tc>
        <w:tc>
          <w:tcPr>
            <w:tcW w:w="1017" w:type="dxa"/>
            <w:tcBorders>
              <w:top w:val="nil"/>
              <w:left w:val="nil"/>
              <w:bottom w:val="single" w:sz="8" w:space="0" w:color="000080"/>
              <w:right w:val="single" w:sz="8" w:space="0" w:color="000080"/>
            </w:tcBorders>
            <w:shd w:val="clear" w:color="auto" w:fill="auto"/>
            <w:vAlign w:val="bottom"/>
          </w:tcPr>
          <w:p w14:paraId="0DCF6F16" w14:textId="77777777" w:rsidR="007D2278" w:rsidRDefault="007D2278" w:rsidP="00197D39">
            <w:pPr>
              <w:jc w:val="center"/>
              <w:rPr>
                <w:rFonts w:ascii="Arial" w:hAnsi="Arial" w:cs="Arial"/>
                <w:sz w:val="18"/>
                <w:szCs w:val="18"/>
              </w:rPr>
            </w:pPr>
            <w:r>
              <w:rPr>
                <w:rFonts w:ascii="Arial" w:hAnsi="Arial" w:cs="Arial"/>
                <w:sz w:val="18"/>
                <w:szCs w:val="18"/>
              </w:rPr>
              <w:t>9/1/2015</w:t>
            </w:r>
          </w:p>
        </w:tc>
        <w:tc>
          <w:tcPr>
            <w:tcW w:w="1177" w:type="dxa"/>
            <w:tcBorders>
              <w:top w:val="nil"/>
              <w:left w:val="nil"/>
              <w:bottom w:val="single" w:sz="8" w:space="0" w:color="000080"/>
              <w:right w:val="single" w:sz="8" w:space="0" w:color="000080"/>
            </w:tcBorders>
            <w:shd w:val="clear" w:color="auto" w:fill="auto"/>
            <w:vAlign w:val="bottom"/>
          </w:tcPr>
          <w:p w14:paraId="69E54D12" w14:textId="77777777" w:rsidR="007D2278" w:rsidRDefault="007D2278">
            <w:pPr>
              <w:rPr>
                <w:rFonts w:ascii="Arial" w:hAnsi="Arial" w:cs="Arial"/>
                <w:sz w:val="18"/>
                <w:szCs w:val="18"/>
              </w:rPr>
            </w:pPr>
            <w:r>
              <w:rPr>
                <w:rFonts w:ascii="Arial" w:hAnsi="Arial" w:cs="Arial"/>
                <w:sz w:val="18"/>
                <w:szCs w:val="18"/>
              </w:rPr>
              <w:t>Chloride</w:t>
            </w:r>
          </w:p>
        </w:tc>
        <w:tc>
          <w:tcPr>
            <w:tcW w:w="1027" w:type="dxa"/>
            <w:tcBorders>
              <w:top w:val="nil"/>
              <w:left w:val="nil"/>
              <w:bottom w:val="single" w:sz="8" w:space="0" w:color="000080"/>
              <w:right w:val="single" w:sz="8" w:space="0" w:color="000080"/>
            </w:tcBorders>
            <w:shd w:val="clear" w:color="auto" w:fill="auto"/>
            <w:vAlign w:val="bottom"/>
          </w:tcPr>
          <w:p w14:paraId="1CCAA094" w14:textId="77777777" w:rsidR="007D2278" w:rsidRDefault="007D2278">
            <w:pPr>
              <w:rPr>
                <w:rFonts w:ascii="Arial" w:hAnsi="Arial" w:cs="Arial"/>
                <w:sz w:val="18"/>
                <w:szCs w:val="18"/>
              </w:rPr>
            </w:pPr>
            <w:r>
              <w:rPr>
                <w:rFonts w:ascii="Arial" w:hAnsi="Arial" w:cs="Arial"/>
                <w:sz w:val="18"/>
                <w:szCs w:val="18"/>
              </w:rPr>
              <w:t>219.20</w:t>
            </w:r>
          </w:p>
        </w:tc>
        <w:tc>
          <w:tcPr>
            <w:tcW w:w="921" w:type="dxa"/>
            <w:tcBorders>
              <w:top w:val="nil"/>
              <w:left w:val="nil"/>
              <w:bottom w:val="single" w:sz="8" w:space="0" w:color="000080"/>
              <w:right w:val="single" w:sz="8" w:space="0" w:color="000080"/>
            </w:tcBorders>
            <w:shd w:val="clear" w:color="auto" w:fill="auto"/>
            <w:noWrap/>
            <w:vAlign w:val="bottom"/>
          </w:tcPr>
          <w:p w14:paraId="247F1CF8" w14:textId="77777777" w:rsidR="007D2278" w:rsidRDefault="007D2278">
            <w:pPr>
              <w:rPr>
                <w:rFonts w:ascii="Arial" w:hAnsi="Arial" w:cs="Arial"/>
                <w:sz w:val="18"/>
                <w:szCs w:val="18"/>
              </w:rPr>
            </w:pPr>
            <w:r>
              <w:rPr>
                <w:rFonts w:ascii="Arial" w:hAnsi="Arial" w:cs="Arial"/>
                <w:sz w:val="18"/>
                <w:szCs w:val="18"/>
              </w:rPr>
              <w:t>219.20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3B870958" w14:textId="77777777" w:rsidR="007D2278" w:rsidRDefault="007D2278">
            <w:pPr>
              <w:jc w:val="right"/>
              <w:rPr>
                <w:rFonts w:ascii="Arial" w:hAnsi="Arial" w:cs="Arial"/>
                <w:sz w:val="20"/>
                <w:szCs w:val="20"/>
              </w:rPr>
            </w:pPr>
            <w:r>
              <w:rPr>
                <w:rFonts w:ascii="Arial" w:hAnsi="Arial" w:cs="Arial"/>
                <w:sz w:val="20"/>
                <w:szCs w:val="20"/>
              </w:rPr>
              <w:t>219.20</w:t>
            </w:r>
          </w:p>
        </w:tc>
        <w:tc>
          <w:tcPr>
            <w:tcW w:w="1400" w:type="dxa"/>
            <w:tcBorders>
              <w:top w:val="nil"/>
              <w:left w:val="nil"/>
              <w:bottom w:val="single" w:sz="4" w:space="0" w:color="auto"/>
              <w:right w:val="single" w:sz="4" w:space="0" w:color="auto"/>
            </w:tcBorders>
            <w:shd w:val="clear" w:color="auto" w:fill="auto"/>
            <w:noWrap/>
            <w:vAlign w:val="bottom"/>
          </w:tcPr>
          <w:p w14:paraId="467E5819" w14:textId="77777777" w:rsidR="007D2278" w:rsidRDefault="007D2278">
            <w:pPr>
              <w:jc w:val="right"/>
              <w:rPr>
                <w:rFonts w:ascii="Arial" w:hAnsi="Arial" w:cs="Arial"/>
                <w:sz w:val="20"/>
                <w:szCs w:val="20"/>
              </w:rPr>
            </w:pPr>
            <w:r>
              <w:rPr>
                <w:rFonts w:ascii="Arial" w:hAnsi="Arial" w:cs="Arial"/>
                <w:sz w:val="20"/>
                <w:szCs w:val="20"/>
              </w:rPr>
              <w:t>0</w:t>
            </w:r>
          </w:p>
        </w:tc>
        <w:tc>
          <w:tcPr>
            <w:tcW w:w="1428" w:type="dxa"/>
            <w:tcBorders>
              <w:top w:val="nil"/>
              <w:left w:val="nil"/>
              <w:bottom w:val="single" w:sz="4" w:space="0" w:color="auto"/>
              <w:right w:val="single" w:sz="4" w:space="0" w:color="auto"/>
            </w:tcBorders>
            <w:shd w:val="clear" w:color="auto" w:fill="auto"/>
            <w:noWrap/>
            <w:vAlign w:val="bottom"/>
          </w:tcPr>
          <w:p w14:paraId="78069CD5" w14:textId="77777777" w:rsidR="007D2278" w:rsidRDefault="007D2278">
            <w:pPr>
              <w:jc w:val="right"/>
              <w:rPr>
                <w:rFonts w:ascii="Arial" w:hAnsi="Arial" w:cs="Arial"/>
                <w:sz w:val="20"/>
                <w:szCs w:val="20"/>
              </w:rPr>
            </w:pPr>
            <w:r>
              <w:rPr>
                <w:rFonts w:ascii="Arial" w:hAnsi="Arial" w:cs="Arial"/>
                <w:sz w:val="20"/>
                <w:szCs w:val="20"/>
              </w:rPr>
              <w:t>0</w:t>
            </w:r>
          </w:p>
        </w:tc>
        <w:tc>
          <w:tcPr>
            <w:tcW w:w="1428" w:type="dxa"/>
            <w:tcBorders>
              <w:top w:val="nil"/>
              <w:left w:val="nil"/>
              <w:bottom w:val="single" w:sz="4" w:space="0" w:color="auto"/>
              <w:right w:val="single" w:sz="4" w:space="0" w:color="auto"/>
            </w:tcBorders>
          </w:tcPr>
          <w:p w14:paraId="2EC707F7" w14:textId="77777777" w:rsidR="007D2278" w:rsidRDefault="007D2278">
            <w:pPr>
              <w:jc w:val="right"/>
              <w:rPr>
                <w:rFonts w:ascii="Arial" w:hAnsi="Arial" w:cs="Arial"/>
                <w:sz w:val="20"/>
                <w:szCs w:val="20"/>
              </w:rPr>
            </w:pPr>
          </w:p>
        </w:tc>
      </w:tr>
      <w:tr w:rsidR="007D2278" w14:paraId="7C93DDA9" w14:textId="24895624" w:rsidTr="007D2278">
        <w:trPr>
          <w:trHeight w:val="73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25CA56DD" w14:textId="77777777" w:rsidR="007D2278" w:rsidRDefault="007D2278">
            <w:pPr>
              <w:rPr>
                <w:rFonts w:ascii="Arial" w:hAnsi="Arial" w:cs="Arial"/>
                <w:sz w:val="18"/>
                <w:szCs w:val="18"/>
              </w:rPr>
            </w:pPr>
            <w:r>
              <w:rPr>
                <w:rFonts w:ascii="Arial" w:hAnsi="Arial" w:cs="Arial"/>
                <w:sz w:val="18"/>
                <w:szCs w:val="18"/>
              </w:rPr>
              <w:t>150706-11</w:t>
            </w:r>
          </w:p>
        </w:tc>
        <w:tc>
          <w:tcPr>
            <w:tcW w:w="966" w:type="dxa"/>
            <w:tcBorders>
              <w:top w:val="nil"/>
              <w:left w:val="nil"/>
              <w:bottom w:val="single" w:sz="8" w:space="0" w:color="000080"/>
              <w:right w:val="single" w:sz="8" w:space="0" w:color="000080"/>
            </w:tcBorders>
            <w:shd w:val="clear" w:color="auto" w:fill="auto"/>
            <w:vAlign w:val="bottom"/>
          </w:tcPr>
          <w:p w14:paraId="5E732052" w14:textId="77777777" w:rsidR="007D2278" w:rsidRDefault="007D2278">
            <w:pPr>
              <w:rPr>
                <w:rFonts w:ascii="Arial" w:hAnsi="Arial" w:cs="Arial"/>
                <w:sz w:val="18"/>
                <w:szCs w:val="18"/>
              </w:rPr>
            </w:pPr>
            <w:r>
              <w:rPr>
                <w:rFonts w:ascii="Arial" w:hAnsi="Arial" w:cs="Arial"/>
                <w:sz w:val="18"/>
                <w:szCs w:val="18"/>
              </w:rPr>
              <w:t>Moon 0.3</w:t>
            </w:r>
          </w:p>
        </w:tc>
        <w:tc>
          <w:tcPr>
            <w:tcW w:w="1017" w:type="dxa"/>
            <w:tcBorders>
              <w:top w:val="nil"/>
              <w:left w:val="nil"/>
              <w:bottom w:val="single" w:sz="8" w:space="0" w:color="000080"/>
              <w:right w:val="single" w:sz="8" w:space="0" w:color="000080"/>
            </w:tcBorders>
            <w:shd w:val="clear" w:color="auto" w:fill="auto"/>
            <w:vAlign w:val="bottom"/>
          </w:tcPr>
          <w:p w14:paraId="01ABC0EF" w14:textId="77777777" w:rsidR="007D2278" w:rsidRDefault="007D2278">
            <w:pPr>
              <w:jc w:val="right"/>
              <w:rPr>
                <w:rFonts w:ascii="Arial" w:hAnsi="Arial" w:cs="Arial"/>
                <w:sz w:val="18"/>
                <w:szCs w:val="18"/>
              </w:rPr>
            </w:pPr>
            <w:r>
              <w:rPr>
                <w:rFonts w:ascii="Arial" w:hAnsi="Arial" w:cs="Arial"/>
                <w:sz w:val="18"/>
                <w:szCs w:val="18"/>
              </w:rPr>
              <w:t>8/18/2015</w:t>
            </w:r>
          </w:p>
        </w:tc>
        <w:tc>
          <w:tcPr>
            <w:tcW w:w="1177" w:type="dxa"/>
            <w:tcBorders>
              <w:top w:val="nil"/>
              <w:left w:val="nil"/>
              <w:bottom w:val="single" w:sz="8" w:space="0" w:color="000080"/>
              <w:right w:val="single" w:sz="8" w:space="0" w:color="000080"/>
            </w:tcBorders>
            <w:shd w:val="clear" w:color="auto" w:fill="auto"/>
            <w:vAlign w:val="bottom"/>
          </w:tcPr>
          <w:p w14:paraId="35154DD1" w14:textId="77777777" w:rsidR="007D2278" w:rsidRDefault="007D2278">
            <w:pPr>
              <w:rPr>
                <w:rFonts w:ascii="Arial" w:hAnsi="Arial" w:cs="Arial"/>
                <w:sz w:val="18"/>
                <w:szCs w:val="18"/>
              </w:rPr>
            </w:pPr>
            <w:r>
              <w:rPr>
                <w:rFonts w:ascii="Arial" w:hAnsi="Arial" w:cs="Arial"/>
                <w:sz w:val="18"/>
                <w:szCs w:val="18"/>
              </w:rPr>
              <w:t>Chloride</w:t>
            </w:r>
          </w:p>
        </w:tc>
        <w:tc>
          <w:tcPr>
            <w:tcW w:w="1027" w:type="dxa"/>
            <w:tcBorders>
              <w:top w:val="nil"/>
              <w:left w:val="nil"/>
              <w:bottom w:val="single" w:sz="8" w:space="0" w:color="000080"/>
              <w:right w:val="single" w:sz="8" w:space="0" w:color="000080"/>
            </w:tcBorders>
            <w:shd w:val="clear" w:color="auto" w:fill="auto"/>
            <w:vAlign w:val="bottom"/>
          </w:tcPr>
          <w:p w14:paraId="0D571F3A" w14:textId="77777777" w:rsidR="007D2278" w:rsidRDefault="007D2278">
            <w:pPr>
              <w:rPr>
                <w:rFonts w:ascii="Arial" w:hAnsi="Arial" w:cs="Arial"/>
                <w:sz w:val="18"/>
                <w:szCs w:val="18"/>
              </w:rPr>
            </w:pPr>
            <w:r>
              <w:rPr>
                <w:rFonts w:ascii="Arial" w:hAnsi="Arial" w:cs="Arial"/>
                <w:sz w:val="18"/>
                <w:szCs w:val="18"/>
              </w:rPr>
              <w:t>80.55</w:t>
            </w:r>
          </w:p>
        </w:tc>
        <w:tc>
          <w:tcPr>
            <w:tcW w:w="921" w:type="dxa"/>
            <w:tcBorders>
              <w:top w:val="nil"/>
              <w:left w:val="nil"/>
              <w:bottom w:val="single" w:sz="8" w:space="0" w:color="000080"/>
              <w:right w:val="single" w:sz="8" w:space="0" w:color="000080"/>
            </w:tcBorders>
            <w:shd w:val="clear" w:color="auto" w:fill="auto"/>
            <w:vAlign w:val="bottom"/>
          </w:tcPr>
          <w:p w14:paraId="6255A572" w14:textId="77777777" w:rsidR="007D2278" w:rsidRDefault="007D2278">
            <w:pPr>
              <w:rPr>
                <w:rFonts w:ascii="Arial" w:hAnsi="Arial" w:cs="Arial"/>
                <w:sz w:val="18"/>
                <w:szCs w:val="18"/>
              </w:rPr>
            </w:pPr>
            <w:r>
              <w:rPr>
                <w:rFonts w:ascii="Arial" w:hAnsi="Arial" w:cs="Arial"/>
                <w:sz w:val="18"/>
                <w:szCs w:val="18"/>
              </w:rPr>
              <w:t>80.60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0AB8FB28" w14:textId="77777777" w:rsidR="007D2278" w:rsidRDefault="007D2278">
            <w:pPr>
              <w:jc w:val="right"/>
              <w:rPr>
                <w:rFonts w:ascii="Arial" w:hAnsi="Arial" w:cs="Arial"/>
                <w:sz w:val="20"/>
                <w:szCs w:val="20"/>
              </w:rPr>
            </w:pPr>
            <w:r>
              <w:rPr>
                <w:rFonts w:ascii="Arial" w:hAnsi="Arial" w:cs="Arial"/>
                <w:sz w:val="20"/>
                <w:szCs w:val="20"/>
              </w:rPr>
              <w:t>80.58</w:t>
            </w:r>
          </w:p>
        </w:tc>
        <w:tc>
          <w:tcPr>
            <w:tcW w:w="1400" w:type="dxa"/>
            <w:tcBorders>
              <w:top w:val="nil"/>
              <w:left w:val="nil"/>
              <w:bottom w:val="single" w:sz="4" w:space="0" w:color="auto"/>
              <w:right w:val="single" w:sz="4" w:space="0" w:color="auto"/>
            </w:tcBorders>
            <w:shd w:val="clear" w:color="auto" w:fill="auto"/>
            <w:noWrap/>
            <w:vAlign w:val="bottom"/>
          </w:tcPr>
          <w:p w14:paraId="7587E0DB" w14:textId="77777777" w:rsidR="007D2278" w:rsidRDefault="007D2278">
            <w:pPr>
              <w:jc w:val="right"/>
              <w:rPr>
                <w:rFonts w:ascii="Arial" w:hAnsi="Arial" w:cs="Arial"/>
                <w:sz w:val="20"/>
                <w:szCs w:val="20"/>
              </w:rPr>
            </w:pPr>
            <w:r>
              <w:rPr>
                <w:rFonts w:ascii="Arial" w:hAnsi="Arial" w:cs="Arial"/>
                <w:sz w:val="20"/>
                <w:szCs w:val="20"/>
              </w:rPr>
              <w:t>0.05</w:t>
            </w:r>
          </w:p>
        </w:tc>
        <w:tc>
          <w:tcPr>
            <w:tcW w:w="1428" w:type="dxa"/>
            <w:tcBorders>
              <w:top w:val="nil"/>
              <w:left w:val="nil"/>
              <w:bottom w:val="single" w:sz="4" w:space="0" w:color="auto"/>
              <w:right w:val="single" w:sz="4" w:space="0" w:color="auto"/>
            </w:tcBorders>
            <w:shd w:val="clear" w:color="auto" w:fill="auto"/>
            <w:noWrap/>
            <w:vAlign w:val="bottom"/>
          </w:tcPr>
          <w:p w14:paraId="78CA1BA7" w14:textId="77777777" w:rsidR="007D2278" w:rsidRDefault="007D2278">
            <w:pPr>
              <w:jc w:val="right"/>
              <w:rPr>
                <w:rFonts w:ascii="Arial" w:hAnsi="Arial" w:cs="Arial"/>
                <w:sz w:val="20"/>
                <w:szCs w:val="20"/>
              </w:rPr>
            </w:pPr>
            <w:r>
              <w:rPr>
                <w:rFonts w:ascii="Arial" w:hAnsi="Arial" w:cs="Arial"/>
                <w:sz w:val="20"/>
                <w:szCs w:val="20"/>
              </w:rPr>
              <w:t>0.06205</w:t>
            </w:r>
          </w:p>
        </w:tc>
        <w:tc>
          <w:tcPr>
            <w:tcW w:w="1428" w:type="dxa"/>
            <w:tcBorders>
              <w:top w:val="nil"/>
              <w:left w:val="nil"/>
              <w:bottom w:val="single" w:sz="4" w:space="0" w:color="auto"/>
              <w:right w:val="single" w:sz="4" w:space="0" w:color="auto"/>
            </w:tcBorders>
          </w:tcPr>
          <w:p w14:paraId="43BA5A86" w14:textId="77777777" w:rsidR="007D2278" w:rsidRDefault="007D2278">
            <w:pPr>
              <w:jc w:val="right"/>
              <w:rPr>
                <w:rFonts w:ascii="Arial" w:hAnsi="Arial" w:cs="Arial"/>
                <w:sz w:val="20"/>
                <w:szCs w:val="20"/>
              </w:rPr>
            </w:pPr>
          </w:p>
        </w:tc>
      </w:tr>
      <w:tr w:rsidR="007D2278" w14:paraId="57C58B36" w14:textId="5F2FB067" w:rsidTr="007D2278">
        <w:trPr>
          <w:trHeight w:val="73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4FAB904F" w14:textId="77777777" w:rsidR="007D2278" w:rsidRDefault="007D2278">
            <w:pPr>
              <w:rPr>
                <w:rFonts w:ascii="Arial" w:hAnsi="Arial" w:cs="Arial"/>
                <w:sz w:val="18"/>
                <w:szCs w:val="18"/>
              </w:rPr>
            </w:pPr>
            <w:r>
              <w:rPr>
                <w:rFonts w:ascii="Arial" w:hAnsi="Arial" w:cs="Arial"/>
                <w:sz w:val="18"/>
                <w:szCs w:val="18"/>
              </w:rPr>
              <w:t>150650-11</w:t>
            </w:r>
          </w:p>
        </w:tc>
        <w:tc>
          <w:tcPr>
            <w:tcW w:w="966" w:type="dxa"/>
            <w:tcBorders>
              <w:top w:val="nil"/>
              <w:left w:val="nil"/>
              <w:bottom w:val="single" w:sz="8" w:space="0" w:color="000080"/>
              <w:right w:val="single" w:sz="8" w:space="0" w:color="000080"/>
            </w:tcBorders>
            <w:shd w:val="clear" w:color="auto" w:fill="auto"/>
            <w:vAlign w:val="bottom"/>
          </w:tcPr>
          <w:p w14:paraId="03CC008B" w14:textId="77777777" w:rsidR="007D2278" w:rsidRDefault="007D2278">
            <w:pPr>
              <w:rPr>
                <w:rFonts w:ascii="Arial" w:hAnsi="Arial" w:cs="Arial"/>
                <w:sz w:val="18"/>
                <w:szCs w:val="18"/>
              </w:rPr>
            </w:pPr>
            <w:r>
              <w:rPr>
                <w:rFonts w:ascii="Arial" w:hAnsi="Arial" w:cs="Arial"/>
                <w:sz w:val="18"/>
                <w:szCs w:val="18"/>
              </w:rPr>
              <w:t>East 2.1</w:t>
            </w:r>
          </w:p>
        </w:tc>
        <w:tc>
          <w:tcPr>
            <w:tcW w:w="1017" w:type="dxa"/>
            <w:tcBorders>
              <w:top w:val="nil"/>
              <w:left w:val="nil"/>
              <w:bottom w:val="single" w:sz="8" w:space="0" w:color="000080"/>
              <w:right w:val="single" w:sz="8" w:space="0" w:color="000080"/>
            </w:tcBorders>
            <w:shd w:val="clear" w:color="auto" w:fill="auto"/>
            <w:vAlign w:val="bottom"/>
          </w:tcPr>
          <w:p w14:paraId="443D7FCE" w14:textId="77777777" w:rsidR="007D2278" w:rsidRDefault="007D2278" w:rsidP="002C329A">
            <w:pPr>
              <w:jc w:val="center"/>
              <w:rPr>
                <w:rFonts w:ascii="Arial" w:hAnsi="Arial" w:cs="Arial"/>
                <w:sz w:val="18"/>
                <w:szCs w:val="18"/>
              </w:rPr>
            </w:pPr>
            <w:r>
              <w:rPr>
                <w:rFonts w:ascii="Arial" w:hAnsi="Arial" w:cs="Arial"/>
                <w:sz w:val="18"/>
                <w:szCs w:val="18"/>
              </w:rPr>
              <w:t>8/4/2015</w:t>
            </w:r>
          </w:p>
        </w:tc>
        <w:tc>
          <w:tcPr>
            <w:tcW w:w="1177" w:type="dxa"/>
            <w:tcBorders>
              <w:top w:val="nil"/>
              <w:left w:val="nil"/>
              <w:bottom w:val="single" w:sz="8" w:space="0" w:color="000080"/>
              <w:right w:val="single" w:sz="8" w:space="0" w:color="000080"/>
            </w:tcBorders>
            <w:shd w:val="clear" w:color="auto" w:fill="auto"/>
            <w:vAlign w:val="bottom"/>
          </w:tcPr>
          <w:p w14:paraId="065CDB3B" w14:textId="77777777" w:rsidR="007D2278" w:rsidRDefault="007D2278">
            <w:pPr>
              <w:rPr>
                <w:rFonts w:ascii="Arial" w:hAnsi="Arial" w:cs="Arial"/>
                <w:sz w:val="18"/>
                <w:szCs w:val="18"/>
              </w:rPr>
            </w:pPr>
            <w:r>
              <w:rPr>
                <w:rFonts w:ascii="Arial" w:hAnsi="Arial" w:cs="Arial"/>
                <w:sz w:val="18"/>
                <w:szCs w:val="18"/>
              </w:rPr>
              <w:t>Chloride</w:t>
            </w:r>
          </w:p>
        </w:tc>
        <w:tc>
          <w:tcPr>
            <w:tcW w:w="1027" w:type="dxa"/>
            <w:tcBorders>
              <w:top w:val="nil"/>
              <w:left w:val="nil"/>
              <w:bottom w:val="single" w:sz="8" w:space="0" w:color="000080"/>
              <w:right w:val="single" w:sz="8" w:space="0" w:color="000080"/>
            </w:tcBorders>
            <w:shd w:val="clear" w:color="auto" w:fill="auto"/>
            <w:vAlign w:val="bottom"/>
          </w:tcPr>
          <w:p w14:paraId="33530E4C" w14:textId="77777777" w:rsidR="007D2278" w:rsidRDefault="007D2278">
            <w:pPr>
              <w:rPr>
                <w:rFonts w:ascii="Arial" w:hAnsi="Arial" w:cs="Arial"/>
                <w:sz w:val="18"/>
                <w:szCs w:val="18"/>
              </w:rPr>
            </w:pPr>
            <w:r>
              <w:rPr>
                <w:rFonts w:ascii="Arial" w:hAnsi="Arial" w:cs="Arial"/>
                <w:sz w:val="18"/>
                <w:szCs w:val="18"/>
              </w:rPr>
              <w:t>13.19</w:t>
            </w:r>
          </w:p>
        </w:tc>
        <w:tc>
          <w:tcPr>
            <w:tcW w:w="921" w:type="dxa"/>
            <w:tcBorders>
              <w:top w:val="nil"/>
              <w:left w:val="nil"/>
              <w:bottom w:val="single" w:sz="8" w:space="0" w:color="000080"/>
              <w:right w:val="single" w:sz="8" w:space="0" w:color="000080"/>
            </w:tcBorders>
            <w:shd w:val="clear" w:color="auto" w:fill="auto"/>
            <w:vAlign w:val="bottom"/>
          </w:tcPr>
          <w:p w14:paraId="1458455D" w14:textId="77777777" w:rsidR="007D2278" w:rsidRDefault="007D2278">
            <w:pPr>
              <w:rPr>
                <w:rFonts w:ascii="Arial" w:hAnsi="Arial" w:cs="Arial"/>
                <w:sz w:val="18"/>
                <w:szCs w:val="18"/>
              </w:rPr>
            </w:pPr>
            <w:r>
              <w:rPr>
                <w:rFonts w:ascii="Arial" w:hAnsi="Arial" w:cs="Arial"/>
                <w:sz w:val="18"/>
                <w:szCs w:val="18"/>
              </w:rPr>
              <w:t>13.18</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1969CCC4" w14:textId="77777777" w:rsidR="007D2278" w:rsidRDefault="007D2278">
            <w:pPr>
              <w:jc w:val="right"/>
              <w:rPr>
                <w:rFonts w:ascii="Arial" w:hAnsi="Arial" w:cs="Arial"/>
                <w:sz w:val="20"/>
                <w:szCs w:val="20"/>
              </w:rPr>
            </w:pPr>
            <w:r>
              <w:rPr>
                <w:rFonts w:ascii="Arial" w:hAnsi="Arial" w:cs="Arial"/>
                <w:sz w:val="20"/>
                <w:szCs w:val="20"/>
              </w:rPr>
              <w:t>13.185</w:t>
            </w:r>
          </w:p>
        </w:tc>
        <w:tc>
          <w:tcPr>
            <w:tcW w:w="1400" w:type="dxa"/>
            <w:tcBorders>
              <w:top w:val="nil"/>
              <w:left w:val="nil"/>
              <w:bottom w:val="single" w:sz="4" w:space="0" w:color="auto"/>
              <w:right w:val="single" w:sz="4" w:space="0" w:color="auto"/>
            </w:tcBorders>
            <w:shd w:val="clear" w:color="auto" w:fill="auto"/>
            <w:noWrap/>
            <w:vAlign w:val="bottom"/>
          </w:tcPr>
          <w:p w14:paraId="0AE135BA" w14:textId="77777777" w:rsidR="007D2278" w:rsidRDefault="007D2278">
            <w:pPr>
              <w:jc w:val="right"/>
              <w:rPr>
                <w:rFonts w:ascii="Arial" w:hAnsi="Arial" w:cs="Arial"/>
                <w:sz w:val="20"/>
                <w:szCs w:val="20"/>
              </w:rPr>
            </w:pPr>
            <w:r>
              <w:rPr>
                <w:rFonts w:ascii="Arial" w:hAnsi="Arial" w:cs="Arial"/>
                <w:sz w:val="20"/>
                <w:szCs w:val="20"/>
              </w:rPr>
              <w:t>-0.01</w:t>
            </w:r>
          </w:p>
        </w:tc>
        <w:tc>
          <w:tcPr>
            <w:tcW w:w="1428" w:type="dxa"/>
            <w:tcBorders>
              <w:top w:val="nil"/>
              <w:left w:val="nil"/>
              <w:bottom w:val="single" w:sz="4" w:space="0" w:color="auto"/>
              <w:right w:val="single" w:sz="4" w:space="0" w:color="auto"/>
            </w:tcBorders>
            <w:shd w:val="clear" w:color="auto" w:fill="auto"/>
            <w:noWrap/>
            <w:vAlign w:val="bottom"/>
          </w:tcPr>
          <w:p w14:paraId="7CD6CEB9" w14:textId="77777777" w:rsidR="007D2278" w:rsidRDefault="007D2278">
            <w:pPr>
              <w:jc w:val="right"/>
              <w:rPr>
                <w:rFonts w:ascii="Arial" w:hAnsi="Arial" w:cs="Arial"/>
                <w:sz w:val="20"/>
                <w:szCs w:val="20"/>
              </w:rPr>
            </w:pPr>
            <w:r>
              <w:rPr>
                <w:rFonts w:ascii="Arial" w:hAnsi="Arial" w:cs="Arial"/>
                <w:sz w:val="20"/>
                <w:szCs w:val="20"/>
              </w:rPr>
              <w:t>0.07584</w:t>
            </w:r>
          </w:p>
        </w:tc>
        <w:tc>
          <w:tcPr>
            <w:tcW w:w="1428" w:type="dxa"/>
            <w:tcBorders>
              <w:top w:val="nil"/>
              <w:left w:val="nil"/>
              <w:bottom w:val="single" w:sz="4" w:space="0" w:color="auto"/>
              <w:right w:val="single" w:sz="4" w:space="0" w:color="auto"/>
            </w:tcBorders>
          </w:tcPr>
          <w:p w14:paraId="438F4492" w14:textId="77777777" w:rsidR="007D2278" w:rsidRDefault="007D2278">
            <w:pPr>
              <w:jc w:val="right"/>
              <w:rPr>
                <w:rFonts w:ascii="Arial" w:hAnsi="Arial" w:cs="Arial"/>
                <w:sz w:val="20"/>
                <w:szCs w:val="20"/>
              </w:rPr>
            </w:pPr>
          </w:p>
        </w:tc>
      </w:tr>
      <w:tr w:rsidR="007D2278" w14:paraId="29C41C09" w14:textId="6A46771E" w:rsidTr="007D2278">
        <w:trPr>
          <w:trHeight w:val="73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507A8822" w14:textId="77777777" w:rsidR="007D2278" w:rsidRDefault="007D2278">
            <w:pPr>
              <w:rPr>
                <w:rFonts w:ascii="Arial" w:hAnsi="Arial" w:cs="Arial"/>
                <w:sz w:val="18"/>
                <w:szCs w:val="18"/>
              </w:rPr>
            </w:pPr>
            <w:r>
              <w:rPr>
                <w:rFonts w:ascii="Arial" w:hAnsi="Arial" w:cs="Arial"/>
                <w:sz w:val="18"/>
                <w:szCs w:val="18"/>
              </w:rPr>
              <w:t>150512-11</w:t>
            </w:r>
          </w:p>
        </w:tc>
        <w:tc>
          <w:tcPr>
            <w:tcW w:w="966" w:type="dxa"/>
            <w:tcBorders>
              <w:top w:val="nil"/>
              <w:left w:val="nil"/>
              <w:bottom w:val="single" w:sz="8" w:space="0" w:color="000080"/>
              <w:right w:val="single" w:sz="8" w:space="0" w:color="000080"/>
            </w:tcBorders>
            <w:shd w:val="clear" w:color="auto" w:fill="auto"/>
            <w:vAlign w:val="bottom"/>
          </w:tcPr>
          <w:p w14:paraId="07C56150" w14:textId="77777777" w:rsidR="007D2278" w:rsidRDefault="007D2278">
            <w:pPr>
              <w:rPr>
                <w:rFonts w:ascii="Arial" w:hAnsi="Arial" w:cs="Arial"/>
                <w:sz w:val="18"/>
                <w:szCs w:val="18"/>
              </w:rPr>
            </w:pPr>
            <w:r>
              <w:rPr>
                <w:rFonts w:ascii="Arial" w:hAnsi="Arial" w:cs="Arial"/>
                <w:sz w:val="18"/>
                <w:szCs w:val="18"/>
              </w:rPr>
              <w:t>East 0.2</w:t>
            </w:r>
          </w:p>
        </w:tc>
        <w:tc>
          <w:tcPr>
            <w:tcW w:w="1017" w:type="dxa"/>
            <w:tcBorders>
              <w:top w:val="nil"/>
              <w:left w:val="nil"/>
              <w:bottom w:val="single" w:sz="8" w:space="0" w:color="000080"/>
              <w:right w:val="single" w:sz="8" w:space="0" w:color="000080"/>
            </w:tcBorders>
            <w:shd w:val="clear" w:color="auto" w:fill="auto"/>
            <w:vAlign w:val="bottom"/>
          </w:tcPr>
          <w:p w14:paraId="3A32EF30" w14:textId="77777777" w:rsidR="007D2278" w:rsidRDefault="007D2278">
            <w:pPr>
              <w:jc w:val="right"/>
              <w:rPr>
                <w:rFonts w:ascii="Arial" w:hAnsi="Arial" w:cs="Arial"/>
                <w:sz w:val="18"/>
                <w:szCs w:val="18"/>
              </w:rPr>
            </w:pPr>
            <w:r>
              <w:rPr>
                <w:rFonts w:ascii="Arial" w:hAnsi="Arial" w:cs="Arial"/>
                <w:sz w:val="18"/>
                <w:szCs w:val="18"/>
              </w:rPr>
              <w:t>7/21/2015</w:t>
            </w:r>
          </w:p>
        </w:tc>
        <w:tc>
          <w:tcPr>
            <w:tcW w:w="1177" w:type="dxa"/>
            <w:tcBorders>
              <w:top w:val="nil"/>
              <w:left w:val="nil"/>
              <w:bottom w:val="single" w:sz="8" w:space="0" w:color="000080"/>
              <w:right w:val="single" w:sz="8" w:space="0" w:color="000080"/>
            </w:tcBorders>
            <w:shd w:val="clear" w:color="auto" w:fill="auto"/>
            <w:vAlign w:val="bottom"/>
          </w:tcPr>
          <w:p w14:paraId="4F0ED5F5" w14:textId="77777777" w:rsidR="007D2278" w:rsidRDefault="007D2278">
            <w:pPr>
              <w:rPr>
                <w:rFonts w:ascii="Arial" w:hAnsi="Arial" w:cs="Arial"/>
                <w:sz w:val="18"/>
                <w:szCs w:val="18"/>
              </w:rPr>
            </w:pPr>
            <w:r>
              <w:rPr>
                <w:rFonts w:ascii="Arial" w:hAnsi="Arial" w:cs="Arial"/>
                <w:sz w:val="18"/>
                <w:szCs w:val="18"/>
              </w:rPr>
              <w:t>Chloride</w:t>
            </w:r>
          </w:p>
        </w:tc>
        <w:tc>
          <w:tcPr>
            <w:tcW w:w="1027" w:type="dxa"/>
            <w:tcBorders>
              <w:top w:val="nil"/>
              <w:left w:val="nil"/>
              <w:bottom w:val="single" w:sz="8" w:space="0" w:color="000080"/>
              <w:right w:val="single" w:sz="8" w:space="0" w:color="000080"/>
            </w:tcBorders>
            <w:shd w:val="clear" w:color="auto" w:fill="auto"/>
            <w:vAlign w:val="bottom"/>
          </w:tcPr>
          <w:p w14:paraId="073309D3" w14:textId="77777777" w:rsidR="007D2278" w:rsidRDefault="007D2278">
            <w:pPr>
              <w:rPr>
                <w:rFonts w:ascii="Arial" w:hAnsi="Arial" w:cs="Arial"/>
                <w:sz w:val="18"/>
                <w:szCs w:val="18"/>
              </w:rPr>
            </w:pPr>
            <w:r>
              <w:rPr>
                <w:rFonts w:ascii="Arial" w:hAnsi="Arial" w:cs="Arial"/>
                <w:sz w:val="18"/>
                <w:szCs w:val="18"/>
              </w:rPr>
              <w:t>82.26</w:t>
            </w:r>
          </w:p>
        </w:tc>
        <w:tc>
          <w:tcPr>
            <w:tcW w:w="921" w:type="dxa"/>
            <w:tcBorders>
              <w:top w:val="nil"/>
              <w:left w:val="nil"/>
              <w:bottom w:val="single" w:sz="8" w:space="0" w:color="000080"/>
              <w:right w:val="single" w:sz="8" w:space="0" w:color="000080"/>
            </w:tcBorders>
            <w:shd w:val="clear" w:color="auto" w:fill="auto"/>
            <w:vAlign w:val="bottom"/>
          </w:tcPr>
          <w:p w14:paraId="4C0C93C2" w14:textId="77777777" w:rsidR="007D2278" w:rsidRDefault="007D2278">
            <w:pPr>
              <w:rPr>
                <w:rFonts w:ascii="Arial" w:hAnsi="Arial" w:cs="Arial"/>
                <w:sz w:val="18"/>
                <w:szCs w:val="18"/>
              </w:rPr>
            </w:pPr>
            <w:r>
              <w:rPr>
                <w:rFonts w:ascii="Arial" w:hAnsi="Arial" w:cs="Arial"/>
                <w:sz w:val="18"/>
                <w:szCs w:val="18"/>
              </w:rPr>
              <w:t>101.40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198D447C" w14:textId="77777777" w:rsidR="007D2278" w:rsidRDefault="007D2278">
            <w:pPr>
              <w:jc w:val="right"/>
              <w:rPr>
                <w:rFonts w:ascii="Arial" w:hAnsi="Arial" w:cs="Arial"/>
                <w:sz w:val="20"/>
                <w:szCs w:val="20"/>
              </w:rPr>
            </w:pPr>
            <w:r>
              <w:rPr>
                <w:rFonts w:ascii="Arial" w:hAnsi="Arial" w:cs="Arial"/>
                <w:sz w:val="20"/>
                <w:szCs w:val="20"/>
              </w:rPr>
              <w:t>91.83</w:t>
            </w:r>
          </w:p>
        </w:tc>
        <w:tc>
          <w:tcPr>
            <w:tcW w:w="1400" w:type="dxa"/>
            <w:tcBorders>
              <w:top w:val="nil"/>
              <w:left w:val="nil"/>
              <w:bottom w:val="single" w:sz="4" w:space="0" w:color="auto"/>
              <w:right w:val="single" w:sz="4" w:space="0" w:color="auto"/>
            </w:tcBorders>
            <w:shd w:val="clear" w:color="auto" w:fill="auto"/>
            <w:noWrap/>
            <w:vAlign w:val="bottom"/>
          </w:tcPr>
          <w:p w14:paraId="5B88F5B4" w14:textId="77777777" w:rsidR="007D2278" w:rsidRDefault="007D2278">
            <w:pPr>
              <w:jc w:val="right"/>
              <w:rPr>
                <w:rFonts w:ascii="Arial" w:hAnsi="Arial" w:cs="Arial"/>
                <w:sz w:val="20"/>
                <w:szCs w:val="20"/>
              </w:rPr>
            </w:pPr>
            <w:r>
              <w:rPr>
                <w:rFonts w:ascii="Arial" w:hAnsi="Arial" w:cs="Arial"/>
                <w:sz w:val="20"/>
                <w:szCs w:val="20"/>
              </w:rPr>
              <w:t>9.57</w:t>
            </w:r>
          </w:p>
        </w:tc>
        <w:tc>
          <w:tcPr>
            <w:tcW w:w="1428" w:type="dxa"/>
            <w:tcBorders>
              <w:top w:val="nil"/>
              <w:left w:val="nil"/>
              <w:bottom w:val="single" w:sz="4" w:space="0" w:color="auto"/>
              <w:right w:val="single" w:sz="4" w:space="0" w:color="auto"/>
            </w:tcBorders>
            <w:shd w:val="clear" w:color="auto" w:fill="auto"/>
            <w:noWrap/>
            <w:vAlign w:val="bottom"/>
          </w:tcPr>
          <w:p w14:paraId="3046DE1F" w14:textId="77777777" w:rsidR="007D2278" w:rsidRDefault="007D2278">
            <w:pPr>
              <w:jc w:val="right"/>
              <w:rPr>
                <w:rFonts w:ascii="Arial" w:hAnsi="Arial" w:cs="Arial"/>
                <w:sz w:val="20"/>
                <w:szCs w:val="20"/>
              </w:rPr>
            </w:pPr>
            <w:r>
              <w:rPr>
                <w:rFonts w:ascii="Arial" w:hAnsi="Arial" w:cs="Arial"/>
                <w:sz w:val="20"/>
                <w:szCs w:val="20"/>
              </w:rPr>
              <w:t>10.4214</w:t>
            </w:r>
          </w:p>
        </w:tc>
        <w:tc>
          <w:tcPr>
            <w:tcW w:w="1428" w:type="dxa"/>
            <w:tcBorders>
              <w:top w:val="nil"/>
              <w:left w:val="nil"/>
              <w:bottom w:val="single" w:sz="4" w:space="0" w:color="auto"/>
              <w:right w:val="single" w:sz="4" w:space="0" w:color="auto"/>
            </w:tcBorders>
          </w:tcPr>
          <w:p w14:paraId="2C54B130" w14:textId="77777777" w:rsidR="007D2278" w:rsidRDefault="007D2278">
            <w:pPr>
              <w:jc w:val="right"/>
              <w:rPr>
                <w:rFonts w:ascii="Arial" w:hAnsi="Arial" w:cs="Arial"/>
                <w:sz w:val="20"/>
                <w:szCs w:val="20"/>
              </w:rPr>
            </w:pPr>
          </w:p>
        </w:tc>
      </w:tr>
      <w:tr w:rsidR="007D2278" w14:paraId="5233DBE2" w14:textId="481E3882" w:rsidTr="007D2278">
        <w:trPr>
          <w:trHeight w:val="73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637457C4" w14:textId="77777777" w:rsidR="007D2278" w:rsidRDefault="007D2278">
            <w:pPr>
              <w:rPr>
                <w:rFonts w:ascii="Arial" w:hAnsi="Arial" w:cs="Arial"/>
                <w:sz w:val="18"/>
                <w:szCs w:val="18"/>
              </w:rPr>
            </w:pPr>
            <w:r>
              <w:rPr>
                <w:rFonts w:ascii="Arial" w:hAnsi="Arial" w:cs="Arial"/>
                <w:sz w:val="18"/>
                <w:szCs w:val="18"/>
              </w:rPr>
              <w:t>150439-11</w:t>
            </w:r>
          </w:p>
        </w:tc>
        <w:tc>
          <w:tcPr>
            <w:tcW w:w="966" w:type="dxa"/>
            <w:tcBorders>
              <w:top w:val="nil"/>
              <w:left w:val="nil"/>
              <w:bottom w:val="single" w:sz="8" w:space="0" w:color="000080"/>
              <w:right w:val="single" w:sz="8" w:space="0" w:color="000080"/>
            </w:tcBorders>
            <w:shd w:val="clear" w:color="auto" w:fill="auto"/>
            <w:vAlign w:val="bottom"/>
          </w:tcPr>
          <w:p w14:paraId="0157D386" w14:textId="77777777" w:rsidR="007D2278" w:rsidRDefault="007D2278">
            <w:pPr>
              <w:rPr>
                <w:rFonts w:ascii="Arial" w:hAnsi="Arial" w:cs="Arial"/>
                <w:sz w:val="18"/>
                <w:szCs w:val="18"/>
              </w:rPr>
            </w:pPr>
            <w:r>
              <w:rPr>
                <w:rFonts w:ascii="Arial" w:hAnsi="Arial" w:cs="Arial"/>
                <w:sz w:val="18"/>
                <w:szCs w:val="18"/>
              </w:rPr>
              <w:t>Tenn 0.8</w:t>
            </w:r>
          </w:p>
        </w:tc>
        <w:tc>
          <w:tcPr>
            <w:tcW w:w="1017" w:type="dxa"/>
            <w:tcBorders>
              <w:top w:val="nil"/>
              <w:left w:val="nil"/>
              <w:bottom w:val="single" w:sz="8" w:space="0" w:color="000080"/>
              <w:right w:val="single" w:sz="8" w:space="0" w:color="000080"/>
            </w:tcBorders>
            <w:shd w:val="clear" w:color="auto" w:fill="auto"/>
            <w:vAlign w:val="bottom"/>
          </w:tcPr>
          <w:p w14:paraId="215A5C93" w14:textId="77777777" w:rsidR="007D2278" w:rsidRDefault="007D2278">
            <w:pPr>
              <w:jc w:val="right"/>
              <w:rPr>
                <w:rFonts w:ascii="Arial" w:hAnsi="Arial" w:cs="Arial"/>
                <w:sz w:val="18"/>
                <w:szCs w:val="18"/>
              </w:rPr>
            </w:pPr>
            <w:r>
              <w:rPr>
                <w:rFonts w:ascii="Arial" w:hAnsi="Arial" w:cs="Arial"/>
                <w:sz w:val="18"/>
                <w:szCs w:val="18"/>
              </w:rPr>
              <w:t>7/7/2015</w:t>
            </w:r>
          </w:p>
        </w:tc>
        <w:tc>
          <w:tcPr>
            <w:tcW w:w="1177" w:type="dxa"/>
            <w:tcBorders>
              <w:top w:val="nil"/>
              <w:left w:val="nil"/>
              <w:bottom w:val="single" w:sz="8" w:space="0" w:color="000080"/>
              <w:right w:val="single" w:sz="8" w:space="0" w:color="000080"/>
            </w:tcBorders>
            <w:shd w:val="clear" w:color="auto" w:fill="auto"/>
            <w:vAlign w:val="bottom"/>
          </w:tcPr>
          <w:p w14:paraId="229E4347" w14:textId="77777777" w:rsidR="007D2278" w:rsidRDefault="007D2278">
            <w:pPr>
              <w:rPr>
                <w:rFonts w:ascii="Arial" w:hAnsi="Arial" w:cs="Arial"/>
                <w:sz w:val="18"/>
                <w:szCs w:val="18"/>
              </w:rPr>
            </w:pPr>
            <w:r>
              <w:rPr>
                <w:rFonts w:ascii="Arial" w:hAnsi="Arial" w:cs="Arial"/>
                <w:sz w:val="18"/>
                <w:szCs w:val="18"/>
              </w:rPr>
              <w:t>Chloride</w:t>
            </w:r>
          </w:p>
        </w:tc>
        <w:tc>
          <w:tcPr>
            <w:tcW w:w="1027" w:type="dxa"/>
            <w:tcBorders>
              <w:top w:val="nil"/>
              <w:left w:val="nil"/>
              <w:bottom w:val="single" w:sz="8" w:space="0" w:color="000080"/>
              <w:right w:val="single" w:sz="8" w:space="0" w:color="000080"/>
            </w:tcBorders>
            <w:shd w:val="clear" w:color="auto" w:fill="auto"/>
            <w:vAlign w:val="bottom"/>
          </w:tcPr>
          <w:p w14:paraId="2C87D1E6" w14:textId="77777777" w:rsidR="007D2278" w:rsidRDefault="007D2278">
            <w:pPr>
              <w:rPr>
                <w:rFonts w:ascii="Arial" w:hAnsi="Arial" w:cs="Arial"/>
                <w:sz w:val="18"/>
                <w:szCs w:val="18"/>
              </w:rPr>
            </w:pPr>
            <w:r>
              <w:rPr>
                <w:rFonts w:ascii="Arial" w:hAnsi="Arial" w:cs="Arial"/>
                <w:sz w:val="18"/>
                <w:szCs w:val="18"/>
              </w:rPr>
              <w:t>71.18</w:t>
            </w:r>
          </w:p>
        </w:tc>
        <w:tc>
          <w:tcPr>
            <w:tcW w:w="921" w:type="dxa"/>
            <w:tcBorders>
              <w:top w:val="nil"/>
              <w:left w:val="nil"/>
              <w:bottom w:val="single" w:sz="8" w:space="0" w:color="000080"/>
              <w:right w:val="single" w:sz="8" w:space="0" w:color="000080"/>
            </w:tcBorders>
            <w:shd w:val="clear" w:color="auto" w:fill="auto"/>
            <w:vAlign w:val="bottom"/>
          </w:tcPr>
          <w:p w14:paraId="718C313E" w14:textId="77777777" w:rsidR="007D2278" w:rsidRDefault="007D2278">
            <w:pPr>
              <w:rPr>
                <w:rFonts w:ascii="Arial" w:hAnsi="Arial" w:cs="Arial"/>
                <w:sz w:val="18"/>
                <w:szCs w:val="18"/>
              </w:rPr>
            </w:pPr>
            <w:r>
              <w:rPr>
                <w:rFonts w:ascii="Arial" w:hAnsi="Arial" w:cs="Arial"/>
                <w:sz w:val="18"/>
                <w:szCs w:val="18"/>
              </w:rPr>
              <w:t>71.61</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2A4A0110" w14:textId="77777777" w:rsidR="007D2278" w:rsidRDefault="007D2278">
            <w:pPr>
              <w:jc w:val="right"/>
              <w:rPr>
                <w:rFonts w:ascii="Arial" w:hAnsi="Arial" w:cs="Arial"/>
                <w:sz w:val="20"/>
                <w:szCs w:val="20"/>
              </w:rPr>
            </w:pPr>
            <w:r>
              <w:rPr>
                <w:rFonts w:ascii="Arial" w:hAnsi="Arial" w:cs="Arial"/>
                <w:sz w:val="20"/>
                <w:szCs w:val="20"/>
              </w:rPr>
              <w:t>71.40</w:t>
            </w:r>
          </w:p>
        </w:tc>
        <w:tc>
          <w:tcPr>
            <w:tcW w:w="1400" w:type="dxa"/>
            <w:tcBorders>
              <w:top w:val="nil"/>
              <w:left w:val="nil"/>
              <w:bottom w:val="single" w:sz="4" w:space="0" w:color="auto"/>
              <w:right w:val="single" w:sz="4" w:space="0" w:color="auto"/>
            </w:tcBorders>
            <w:shd w:val="clear" w:color="auto" w:fill="auto"/>
            <w:noWrap/>
            <w:vAlign w:val="bottom"/>
          </w:tcPr>
          <w:p w14:paraId="74178379" w14:textId="77777777" w:rsidR="007D2278" w:rsidRDefault="007D2278">
            <w:pPr>
              <w:jc w:val="right"/>
              <w:rPr>
                <w:rFonts w:ascii="Arial" w:hAnsi="Arial" w:cs="Arial"/>
                <w:sz w:val="20"/>
                <w:szCs w:val="20"/>
              </w:rPr>
            </w:pPr>
            <w:r>
              <w:rPr>
                <w:rFonts w:ascii="Arial" w:hAnsi="Arial" w:cs="Arial"/>
                <w:sz w:val="20"/>
                <w:szCs w:val="20"/>
              </w:rPr>
              <w:t>0.43</w:t>
            </w:r>
          </w:p>
        </w:tc>
        <w:tc>
          <w:tcPr>
            <w:tcW w:w="1428" w:type="dxa"/>
            <w:tcBorders>
              <w:top w:val="nil"/>
              <w:left w:val="nil"/>
              <w:bottom w:val="single" w:sz="4" w:space="0" w:color="auto"/>
              <w:right w:val="single" w:sz="4" w:space="0" w:color="auto"/>
            </w:tcBorders>
            <w:shd w:val="clear" w:color="auto" w:fill="auto"/>
            <w:noWrap/>
            <w:vAlign w:val="bottom"/>
          </w:tcPr>
          <w:p w14:paraId="451BAFCB" w14:textId="77777777" w:rsidR="007D2278" w:rsidRDefault="007D2278">
            <w:pPr>
              <w:jc w:val="right"/>
              <w:rPr>
                <w:rFonts w:ascii="Arial" w:hAnsi="Arial" w:cs="Arial"/>
                <w:sz w:val="20"/>
                <w:szCs w:val="20"/>
              </w:rPr>
            </w:pPr>
            <w:r>
              <w:rPr>
                <w:rFonts w:ascii="Arial" w:hAnsi="Arial" w:cs="Arial"/>
                <w:sz w:val="20"/>
                <w:szCs w:val="20"/>
              </w:rPr>
              <w:t>0.6022</w:t>
            </w:r>
          </w:p>
        </w:tc>
        <w:tc>
          <w:tcPr>
            <w:tcW w:w="1428" w:type="dxa"/>
            <w:tcBorders>
              <w:top w:val="nil"/>
              <w:left w:val="nil"/>
              <w:bottom w:val="single" w:sz="4" w:space="0" w:color="auto"/>
              <w:right w:val="single" w:sz="4" w:space="0" w:color="auto"/>
            </w:tcBorders>
          </w:tcPr>
          <w:p w14:paraId="4A6AA44C" w14:textId="77777777" w:rsidR="007D2278" w:rsidRDefault="007D2278">
            <w:pPr>
              <w:jc w:val="right"/>
              <w:rPr>
                <w:rFonts w:ascii="Arial" w:hAnsi="Arial" w:cs="Arial"/>
                <w:sz w:val="20"/>
                <w:szCs w:val="20"/>
              </w:rPr>
            </w:pPr>
          </w:p>
        </w:tc>
      </w:tr>
      <w:tr w:rsidR="007D2278" w14:paraId="5A60CEA1" w14:textId="782DE5FA" w:rsidTr="007D2278">
        <w:trPr>
          <w:trHeight w:val="73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2A873E7A" w14:textId="77777777" w:rsidR="007D2278" w:rsidRDefault="007D2278">
            <w:pPr>
              <w:rPr>
                <w:rFonts w:ascii="Arial" w:hAnsi="Arial" w:cs="Arial"/>
                <w:sz w:val="18"/>
                <w:szCs w:val="18"/>
              </w:rPr>
            </w:pPr>
            <w:r>
              <w:rPr>
                <w:rFonts w:ascii="Arial" w:hAnsi="Arial" w:cs="Arial"/>
                <w:sz w:val="18"/>
                <w:szCs w:val="18"/>
              </w:rPr>
              <w:t>150438-11</w:t>
            </w:r>
          </w:p>
        </w:tc>
        <w:tc>
          <w:tcPr>
            <w:tcW w:w="966" w:type="dxa"/>
            <w:tcBorders>
              <w:top w:val="nil"/>
              <w:left w:val="nil"/>
              <w:bottom w:val="single" w:sz="8" w:space="0" w:color="000080"/>
              <w:right w:val="single" w:sz="8" w:space="0" w:color="000080"/>
            </w:tcBorders>
            <w:shd w:val="clear" w:color="auto" w:fill="auto"/>
            <w:vAlign w:val="bottom"/>
          </w:tcPr>
          <w:p w14:paraId="21748BD7" w14:textId="77777777" w:rsidR="007D2278" w:rsidRDefault="007D2278">
            <w:pPr>
              <w:rPr>
                <w:rFonts w:ascii="Arial" w:hAnsi="Arial" w:cs="Arial"/>
                <w:sz w:val="18"/>
                <w:szCs w:val="18"/>
              </w:rPr>
            </w:pPr>
            <w:r>
              <w:rPr>
                <w:rFonts w:ascii="Arial" w:hAnsi="Arial" w:cs="Arial"/>
                <w:sz w:val="18"/>
                <w:szCs w:val="18"/>
              </w:rPr>
              <w:t>Tenn 1.0</w:t>
            </w:r>
          </w:p>
        </w:tc>
        <w:tc>
          <w:tcPr>
            <w:tcW w:w="1017" w:type="dxa"/>
            <w:tcBorders>
              <w:top w:val="nil"/>
              <w:left w:val="nil"/>
              <w:bottom w:val="single" w:sz="8" w:space="0" w:color="000080"/>
              <w:right w:val="single" w:sz="8" w:space="0" w:color="000080"/>
            </w:tcBorders>
            <w:shd w:val="clear" w:color="auto" w:fill="auto"/>
            <w:vAlign w:val="bottom"/>
          </w:tcPr>
          <w:p w14:paraId="0F256F74" w14:textId="77777777" w:rsidR="007D2278" w:rsidRDefault="007D2278">
            <w:pPr>
              <w:jc w:val="right"/>
              <w:rPr>
                <w:rFonts w:ascii="Arial" w:hAnsi="Arial" w:cs="Arial"/>
                <w:sz w:val="18"/>
                <w:szCs w:val="18"/>
              </w:rPr>
            </w:pPr>
            <w:r>
              <w:rPr>
                <w:rFonts w:ascii="Arial" w:hAnsi="Arial" w:cs="Arial"/>
                <w:sz w:val="18"/>
                <w:szCs w:val="18"/>
              </w:rPr>
              <w:t>6/23/2015</w:t>
            </w:r>
          </w:p>
        </w:tc>
        <w:tc>
          <w:tcPr>
            <w:tcW w:w="1177" w:type="dxa"/>
            <w:tcBorders>
              <w:top w:val="nil"/>
              <w:left w:val="nil"/>
              <w:bottom w:val="single" w:sz="8" w:space="0" w:color="000080"/>
              <w:right w:val="single" w:sz="8" w:space="0" w:color="000080"/>
            </w:tcBorders>
            <w:shd w:val="clear" w:color="auto" w:fill="auto"/>
            <w:vAlign w:val="bottom"/>
          </w:tcPr>
          <w:p w14:paraId="2A317F65" w14:textId="77777777" w:rsidR="007D2278" w:rsidRDefault="007D2278">
            <w:pPr>
              <w:rPr>
                <w:rFonts w:ascii="Arial" w:hAnsi="Arial" w:cs="Arial"/>
                <w:sz w:val="18"/>
                <w:szCs w:val="18"/>
              </w:rPr>
            </w:pPr>
            <w:r>
              <w:rPr>
                <w:rFonts w:ascii="Arial" w:hAnsi="Arial" w:cs="Arial"/>
                <w:sz w:val="18"/>
                <w:szCs w:val="18"/>
              </w:rPr>
              <w:t>Chloride</w:t>
            </w:r>
          </w:p>
        </w:tc>
        <w:tc>
          <w:tcPr>
            <w:tcW w:w="1027" w:type="dxa"/>
            <w:tcBorders>
              <w:top w:val="nil"/>
              <w:left w:val="nil"/>
              <w:bottom w:val="single" w:sz="8" w:space="0" w:color="000080"/>
              <w:right w:val="single" w:sz="8" w:space="0" w:color="000080"/>
            </w:tcBorders>
            <w:shd w:val="clear" w:color="auto" w:fill="auto"/>
            <w:vAlign w:val="bottom"/>
          </w:tcPr>
          <w:p w14:paraId="47F11FC1" w14:textId="77777777" w:rsidR="007D2278" w:rsidRDefault="007D2278">
            <w:pPr>
              <w:rPr>
                <w:rFonts w:ascii="Arial" w:hAnsi="Arial" w:cs="Arial"/>
                <w:sz w:val="18"/>
                <w:szCs w:val="18"/>
              </w:rPr>
            </w:pPr>
            <w:r>
              <w:rPr>
                <w:rFonts w:ascii="Arial" w:hAnsi="Arial" w:cs="Arial"/>
                <w:sz w:val="18"/>
                <w:szCs w:val="18"/>
              </w:rPr>
              <w:t>44.84</w:t>
            </w:r>
          </w:p>
        </w:tc>
        <w:tc>
          <w:tcPr>
            <w:tcW w:w="921" w:type="dxa"/>
            <w:tcBorders>
              <w:top w:val="nil"/>
              <w:left w:val="nil"/>
              <w:bottom w:val="single" w:sz="8" w:space="0" w:color="000080"/>
              <w:right w:val="single" w:sz="8" w:space="0" w:color="000080"/>
            </w:tcBorders>
            <w:shd w:val="clear" w:color="auto" w:fill="auto"/>
            <w:vAlign w:val="bottom"/>
          </w:tcPr>
          <w:p w14:paraId="085C15B2" w14:textId="77777777" w:rsidR="007D2278" w:rsidRDefault="007D2278">
            <w:pPr>
              <w:rPr>
                <w:rFonts w:ascii="Arial" w:hAnsi="Arial" w:cs="Arial"/>
                <w:sz w:val="18"/>
                <w:szCs w:val="18"/>
              </w:rPr>
            </w:pPr>
            <w:r>
              <w:rPr>
                <w:rFonts w:ascii="Arial" w:hAnsi="Arial" w:cs="Arial"/>
                <w:sz w:val="18"/>
                <w:szCs w:val="18"/>
              </w:rPr>
              <w:t>43.49</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4FB8F454" w14:textId="77777777" w:rsidR="007D2278" w:rsidRDefault="007D2278">
            <w:pPr>
              <w:jc w:val="right"/>
              <w:rPr>
                <w:rFonts w:ascii="Arial" w:hAnsi="Arial" w:cs="Arial"/>
                <w:sz w:val="20"/>
                <w:szCs w:val="20"/>
              </w:rPr>
            </w:pPr>
            <w:r>
              <w:rPr>
                <w:rFonts w:ascii="Arial" w:hAnsi="Arial" w:cs="Arial"/>
                <w:sz w:val="20"/>
                <w:szCs w:val="20"/>
              </w:rPr>
              <w:t>44.17</w:t>
            </w:r>
          </w:p>
        </w:tc>
        <w:tc>
          <w:tcPr>
            <w:tcW w:w="1400" w:type="dxa"/>
            <w:tcBorders>
              <w:top w:val="nil"/>
              <w:left w:val="nil"/>
              <w:bottom w:val="single" w:sz="4" w:space="0" w:color="auto"/>
              <w:right w:val="single" w:sz="4" w:space="0" w:color="auto"/>
            </w:tcBorders>
            <w:shd w:val="clear" w:color="auto" w:fill="auto"/>
            <w:noWrap/>
            <w:vAlign w:val="bottom"/>
          </w:tcPr>
          <w:p w14:paraId="058209DE" w14:textId="77777777" w:rsidR="007D2278" w:rsidRDefault="007D2278">
            <w:pPr>
              <w:jc w:val="right"/>
              <w:rPr>
                <w:rFonts w:ascii="Arial" w:hAnsi="Arial" w:cs="Arial"/>
                <w:sz w:val="20"/>
                <w:szCs w:val="20"/>
              </w:rPr>
            </w:pPr>
            <w:r>
              <w:rPr>
                <w:rFonts w:ascii="Arial" w:hAnsi="Arial" w:cs="Arial"/>
                <w:sz w:val="20"/>
                <w:szCs w:val="20"/>
              </w:rPr>
              <w:t>-0.675</w:t>
            </w:r>
          </w:p>
        </w:tc>
        <w:tc>
          <w:tcPr>
            <w:tcW w:w="1428" w:type="dxa"/>
            <w:tcBorders>
              <w:top w:val="nil"/>
              <w:left w:val="nil"/>
              <w:bottom w:val="single" w:sz="4" w:space="0" w:color="auto"/>
              <w:right w:val="single" w:sz="4" w:space="0" w:color="auto"/>
            </w:tcBorders>
            <w:shd w:val="clear" w:color="auto" w:fill="auto"/>
            <w:noWrap/>
            <w:vAlign w:val="bottom"/>
          </w:tcPr>
          <w:p w14:paraId="68C14AD5" w14:textId="77777777" w:rsidR="007D2278" w:rsidRDefault="007D2278">
            <w:pPr>
              <w:jc w:val="right"/>
              <w:rPr>
                <w:rFonts w:ascii="Arial" w:hAnsi="Arial" w:cs="Arial"/>
                <w:sz w:val="20"/>
                <w:szCs w:val="20"/>
              </w:rPr>
            </w:pPr>
            <w:r>
              <w:rPr>
                <w:rFonts w:ascii="Arial" w:hAnsi="Arial" w:cs="Arial"/>
                <w:sz w:val="20"/>
                <w:szCs w:val="20"/>
              </w:rPr>
              <w:t>1.5282</w:t>
            </w:r>
          </w:p>
        </w:tc>
        <w:tc>
          <w:tcPr>
            <w:tcW w:w="1428" w:type="dxa"/>
            <w:tcBorders>
              <w:top w:val="nil"/>
              <w:left w:val="nil"/>
              <w:bottom w:val="single" w:sz="4" w:space="0" w:color="auto"/>
              <w:right w:val="single" w:sz="4" w:space="0" w:color="auto"/>
            </w:tcBorders>
          </w:tcPr>
          <w:p w14:paraId="13DC9704" w14:textId="77777777" w:rsidR="007D2278" w:rsidRDefault="007D2278">
            <w:pPr>
              <w:jc w:val="right"/>
              <w:rPr>
                <w:rFonts w:ascii="Arial" w:hAnsi="Arial" w:cs="Arial"/>
                <w:sz w:val="20"/>
                <w:szCs w:val="20"/>
              </w:rPr>
            </w:pPr>
          </w:p>
        </w:tc>
      </w:tr>
      <w:tr w:rsidR="007D2278" w14:paraId="664FBDD1" w14:textId="109A3D36" w:rsidTr="007D2278">
        <w:trPr>
          <w:trHeight w:val="735"/>
          <w:jc w:val="center"/>
        </w:trPr>
        <w:tc>
          <w:tcPr>
            <w:tcW w:w="933" w:type="dxa"/>
            <w:tcBorders>
              <w:top w:val="nil"/>
              <w:left w:val="nil"/>
              <w:bottom w:val="nil"/>
              <w:right w:val="nil"/>
            </w:tcBorders>
            <w:shd w:val="clear" w:color="auto" w:fill="000000"/>
            <w:vAlign w:val="bottom"/>
          </w:tcPr>
          <w:p w14:paraId="4EE3DCFD" w14:textId="77777777" w:rsidR="007D2278" w:rsidRDefault="007D2278">
            <w:pPr>
              <w:rPr>
                <w:rFonts w:ascii="Arial" w:hAnsi="Arial" w:cs="Arial"/>
                <w:sz w:val="18"/>
                <w:szCs w:val="18"/>
              </w:rPr>
            </w:pPr>
            <w:r>
              <w:rPr>
                <w:rFonts w:ascii="Arial" w:hAnsi="Arial" w:cs="Arial"/>
                <w:sz w:val="18"/>
                <w:szCs w:val="18"/>
              </w:rPr>
              <w:t> </w:t>
            </w:r>
          </w:p>
        </w:tc>
        <w:tc>
          <w:tcPr>
            <w:tcW w:w="966" w:type="dxa"/>
            <w:tcBorders>
              <w:top w:val="nil"/>
              <w:left w:val="nil"/>
              <w:bottom w:val="nil"/>
              <w:right w:val="nil"/>
            </w:tcBorders>
            <w:shd w:val="clear" w:color="auto" w:fill="000000"/>
            <w:vAlign w:val="bottom"/>
          </w:tcPr>
          <w:p w14:paraId="16A1C256" w14:textId="77777777" w:rsidR="007D2278" w:rsidRDefault="007D2278">
            <w:pPr>
              <w:rPr>
                <w:rFonts w:ascii="Arial" w:hAnsi="Arial" w:cs="Arial"/>
                <w:sz w:val="18"/>
                <w:szCs w:val="18"/>
              </w:rPr>
            </w:pPr>
            <w:r>
              <w:rPr>
                <w:rFonts w:ascii="Arial" w:hAnsi="Arial" w:cs="Arial"/>
                <w:sz w:val="18"/>
                <w:szCs w:val="18"/>
              </w:rPr>
              <w:t> </w:t>
            </w:r>
          </w:p>
        </w:tc>
        <w:tc>
          <w:tcPr>
            <w:tcW w:w="1017" w:type="dxa"/>
            <w:tcBorders>
              <w:top w:val="nil"/>
              <w:left w:val="nil"/>
              <w:bottom w:val="nil"/>
              <w:right w:val="nil"/>
            </w:tcBorders>
            <w:shd w:val="clear" w:color="auto" w:fill="000000"/>
            <w:vAlign w:val="bottom"/>
          </w:tcPr>
          <w:p w14:paraId="56A90A59" w14:textId="77777777" w:rsidR="007D2278" w:rsidRDefault="007D2278">
            <w:pPr>
              <w:rPr>
                <w:rFonts w:ascii="Arial" w:hAnsi="Arial" w:cs="Arial"/>
                <w:sz w:val="18"/>
                <w:szCs w:val="18"/>
              </w:rPr>
            </w:pPr>
            <w:r>
              <w:rPr>
                <w:rFonts w:ascii="Arial" w:hAnsi="Arial" w:cs="Arial"/>
                <w:sz w:val="18"/>
                <w:szCs w:val="18"/>
              </w:rPr>
              <w:t> </w:t>
            </w:r>
          </w:p>
        </w:tc>
        <w:tc>
          <w:tcPr>
            <w:tcW w:w="1177" w:type="dxa"/>
            <w:tcBorders>
              <w:top w:val="nil"/>
              <w:left w:val="nil"/>
              <w:bottom w:val="nil"/>
              <w:right w:val="nil"/>
            </w:tcBorders>
            <w:shd w:val="clear" w:color="auto" w:fill="000000"/>
            <w:vAlign w:val="bottom"/>
          </w:tcPr>
          <w:p w14:paraId="2DFEDF82" w14:textId="77777777" w:rsidR="007D2278" w:rsidRDefault="007D2278">
            <w:pPr>
              <w:rPr>
                <w:rFonts w:ascii="Arial" w:hAnsi="Arial" w:cs="Arial"/>
                <w:sz w:val="18"/>
                <w:szCs w:val="18"/>
              </w:rPr>
            </w:pPr>
            <w:r>
              <w:rPr>
                <w:rFonts w:ascii="Arial" w:hAnsi="Arial" w:cs="Arial"/>
                <w:sz w:val="18"/>
                <w:szCs w:val="18"/>
              </w:rPr>
              <w:t> </w:t>
            </w:r>
          </w:p>
        </w:tc>
        <w:tc>
          <w:tcPr>
            <w:tcW w:w="1027" w:type="dxa"/>
            <w:tcBorders>
              <w:top w:val="nil"/>
              <w:left w:val="nil"/>
              <w:bottom w:val="nil"/>
              <w:right w:val="nil"/>
            </w:tcBorders>
            <w:shd w:val="clear" w:color="auto" w:fill="000000"/>
            <w:vAlign w:val="bottom"/>
          </w:tcPr>
          <w:p w14:paraId="25D15CA3" w14:textId="77777777" w:rsidR="007D2278" w:rsidRDefault="007D2278">
            <w:pPr>
              <w:rPr>
                <w:rFonts w:ascii="Arial" w:hAnsi="Arial" w:cs="Arial"/>
                <w:sz w:val="18"/>
                <w:szCs w:val="18"/>
              </w:rPr>
            </w:pPr>
            <w:r>
              <w:rPr>
                <w:rFonts w:ascii="Arial" w:hAnsi="Arial" w:cs="Arial"/>
                <w:sz w:val="18"/>
                <w:szCs w:val="18"/>
              </w:rPr>
              <w:t> </w:t>
            </w:r>
          </w:p>
        </w:tc>
        <w:tc>
          <w:tcPr>
            <w:tcW w:w="921" w:type="dxa"/>
            <w:tcBorders>
              <w:top w:val="nil"/>
              <w:left w:val="nil"/>
              <w:bottom w:val="nil"/>
              <w:right w:val="nil"/>
            </w:tcBorders>
            <w:shd w:val="clear" w:color="auto" w:fill="000000"/>
            <w:vAlign w:val="bottom"/>
          </w:tcPr>
          <w:p w14:paraId="6BDBADF5" w14:textId="77777777" w:rsidR="007D2278" w:rsidRDefault="007D2278">
            <w:pPr>
              <w:rPr>
                <w:rFonts w:ascii="Arial" w:hAnsi="Arial" w:cs="Arial"/>
                <w:sz w:val="18"/>
                <w:szCs w:val="18"/>
              </w:rPr>
            </w:pPr>
            <w:r>
              <w:rPr>
                <w:rFonts w:ascii="Arial" w:hAnsi="Arial" w:cs="Arial"/>
                <w:sz w:val="18"/>
                <w:szCs w:val="18"/>
              </w:rPr>
              <w:t> </w:t>
            </w:r>
          </w:p>
        </w:tc>
        <w:tc>
          <w:tcPr>
            <w:tcW w:w="951" w:type="dxa"/>
            <w:tcBorders>
              <w:top w:val="nil"/>
              <w:left w:val="single" w:sz="4" w:space="0" w:color="auto"/>
              <w:bottom w:val="single" w:sz="4" w:space="0" w:color="auto"/>
              <w:right w:val="single" w:sz="4" w:space="0" w:color="auto"/>
            </w:tcBorders>
            <w:shd w:val="clear" w:color="auto" w:fill="000000"/>
            <w:noWrap/>
            <w:vAlign w:val="bottom"/>
          </w:tcPr>
          <w:p w14:paraId="65AD7A8D" w14:textId="77777777" w:rsidR="007D2278" w:rsidRDefault="007D2278">
            <w:pPr>
              <w:rPr>
                <w:rFonts w:ascii="Arial" w:hAnsi="Arial" w:cs="Arial"/>
                <w:sz w:val="20"/>
                <w:szCs w:val="20"/>
              </w:rPr>
            </w:pPr>
            <w:r>
              <w:rPr>
                <w:rFonts w:ascii="Arial" w:hAnsi="Arial" w:cs="Arial"/>
                <w:sz w:val="20"/>
                <w:szCs w:val="20"/>
              </w:rPr>
              <w:t> </w:t>
            </w:r>
          </w:p>
        </w:tc>
        <w:tc>
          <w:tcPr>
            <w:tcW w:w="1400" w:type="dxa"/>
            <w:tcBorders>
              <w:top w:val="nil"/>
              <w:left w:val="nil"/>
              <w:bottom w:val="single" w:sz="4" w:space="0" w:color="auto"/>
              <w:right w:val="single" w:sz="4" w:space="0" w:color="auto"/>
            </w:tcBorders>
            <w:shd w:val="clear" w:color="auto" w:fill="000000"/>
            <w:noWrap/>
            <w:vAlign w:val="bottom"/>
          </w:tcPr>
          <w:p w14:paraId="4B435873" w14:textId="77777777" w:rsidR="007D2278" w:rsidRDefault="007D2278">
            <w:pPr>
              <w:rPr>
                <w:rFonts w:ascii="Arial" w:hAnsi="Arial" w:cs="Arial"/>
                <w:sz w:val="20"/>
                <w:szCs w:val="20"/>
              </w:rPr>
            </w:pPr>
            <w:r>
              <w:rPr>
                <w:rFonts w:ascii="Arial" w:hAnsi="Arial" w:cs="Arial"/>
                <w:sz w:val="20"/>
                <w:szCs w:val="20"/>
              </w:rPr>
              <w:t> </w:t>
            </w:r>
          </w:p>
        </w:tc>
        <w:tc>
          <w:tcPr>
            <w:tcW w:w="1428" w:type="dxa"/>
            <w:tcBorders>
              <w:top w:val="nil"/>
              <w:left w:val="nil"/>
              <w:bottom w:val="single" w:sz="4" w:space="0" w:color="auto"/>
              <w:right w:val="single" w:sz="4" w:space="0" w:color="auto"/>
            </w:tcBorders>
            <w:shd w:val="clear" w:color="auto" w:fill="auto"/>
            <w:noWrap/>
            <w:vAlign w:val="bottom"/>
          </w:tcPr>
          <w:p w14:paraId="71A51CD3" w14:textId="77777777" w:rsidR="007D2278" w:rsidRDefault="007D2278">
            <w:pPr>
              <w:jc w:val="right"/>
              <w:rPr>
                <w:rFonts w:ascii="Arial" w:hAnsi="Arial" w:cs="Arial"/>
                <w:sz w:val="20"/>
                <w:szCs w:val="20"/>
              </w:rPr>
            </w:pPr>
            <w:r>
              <w:rPr>
                <w:rFonts w:ascii="Arial" w:hAnsi="Arial" w:cs="Arial"/>
                <w:sz w:val="20"/>
                <w:szCs w:val="20"/>
              </w:rPr>
              <w:t>2.1149</w:t>
            </w:r>
          </w:p>
        </w:tc>
        <w:tc>
          <w:tcPr>
            <w:tcW w:w="1428" w:type="dxa"/>
            <w:tcBorders>
              <w:top w:val="nil"/>
              <w:left w:val="nil"/>
              <w:bottom w:val="single" w:sz="4" w:space="0" w:color="auto"/>
              <w:right w:val="single" w:sz="4" w:space="0" w:color="auto"/>
            </w:tcBorders>
          </w:tcPr>
          <w:p w14:paraId="082B0268" w14:textId="77777777" w:rsidR="007D2278" w:rsidRDefault="007D2278">
            <w:pPr>
              <w:jc w:val="right"/>
              <w:rPr>
                <w:rFonts w:ascii="Arial" w:hAnsi="Arial" w:cs="Arial"/>
                <w:sz w:val="20"/>
                <w:szCs w:val="20"/>
              </w:rPr>
            </w:pPr>
          </w:p>
        </w:tc>
      </w:tr>
      <w:tr w:rsidR="007D2278" w14:paraId="0EE8AD12" w14:textId="750815B0" w:rsidTr="007D2278">
        <w:trPr>
          <w:trHeight w:val="270"/>
          <w:jc w:val="center"/>
        </w:trPr>
        <w:tc>
          <w:tcPr>
            <w:tcW w:w="933" w:type="dxa"/>
            <w:tcBorders>
              <w:top w:val="single" w:sz="8" w:space="0" w:color="000080"/>
              <w:left w:val="single" w:sz="8" w:space="0" w:color="000080"/>
              <w:bottom w:val="single" w:sz="8" w:space="0" w:color="000080"/>
              <w:right w:val="single" w:sz="8" w:space="0" w:color="000080"/>
            </w:tcBorders>
            <w:shd w:val="clear" w:color="auto" w:fill="969696"/>
            <w:vAlign w:val="center"/>
          </w:tcPr>
          <w:p w14:paraId="1C31DBD0" w14:textId="77777777" w:rsidR="007D2278" w:rsidRDefault="007D2278">
            <w:pPr>
              <w:rPr>
                <w:rFonts w:ascii="Arial" w:hAnsi="Arial" w:cs="Arial"/>
                <w:b/>
                <w:bCs/>
                <w:color w:val="FFFFCC"/>
                <w:sz w:val="18"/>
                <w:szCs w:val="18"/>
              </w:rPr>
            </w:pPr>
            <w:r>
              <w:rPr>
                <w:rFonts w:ascii="Arial" w:hAnsi="Arial" w:cs="Arial"/>
                <w:b/>
                <w:bCs/>
                <w:color w:val="FFFFCC"/>
                <w:sz w:val="18"/>
                <w:szCs w:val="18"/>
              </w:rPr>
              <w:t>Sample Number</w:t>
            </w:r>
          </w:p>
        </w:tc>
        <w:tc>
          <w:tcPr>
            <w:tcW w:w="966" w:type="dxa"/>
            <w:tcBorders>
              <w:top w:val="single" w:sz="8" w:space="0" w:color="000080"/>
              <w:left w:val="nil"/>
              <w:bottom w:val="single" w:sz="8" w:space="0" w:color="000080"/>
              <w:right w:val="single" w:sz="8" w:space="0" w:color="000080"/>
            </w:tcBorders>
            <w:shd w:val="clear" w:color="auto" w:fill="969696"/>
            <w:vAlign w:val="center"/>
          </w:tcPr>
          <w:p w14:paraId="3FCA68B8" w14:textId="77777777" w:rsidR="007D2278" w:rsidRDefault="007D2278">
            <w:pPr>
              <w:rPr>
                <w:rFonts w:ascii="Arial" w:hAnsi="Arial" w:cs="Arial"/>
                <w:b/>
                <w:bCs/>
                <w:color w:val="FFFFCC"/>
                <w:sz w:val="18"/>
                <w:szCs w:val="18"/>
              </w:rPr>
            </w:pPr>
            <w:r>
              <w:rPr>
                <w:rFonts w:ascii="Arial" w:hAnsi="Arial" w:cs="Arial"/>
                <w:b/>
                <w:bCs/>
                <w:color w:val="FFFFCC"/>
                <w:sz w:val="18"/>
                <w:szCs w:val="18"/>
              </w:rPr>
              <w:t>Location</w:t>
            </w:r>
          </w:p>
        </w:tc>
        <w:tc>
          <w:tcPr>
            <w:tcW w:w="1017" w:type="dxa"/>
            <w:tcBorders>
              <w:top w:val="single" w:sz="8" w:space="0" w:color="000080"/>
              <w:left w:val="nil"/>
              <w:bottom w:val="single" w:sz="8" w:space="0" w:color="000080"/>
              <w:right w:val="single" w:sz="8" w:space="0" w:color="000080"/>
            </w:tcBorders>
            <w:shd w:val="clear" w:color="auto" w:fill="969696"/>
            <w:vAlign w:val="center"/>
          </w:tcPr>
          <w:p w14:paraId="5320307C" w14:textId="77777777" w:rsidR="007D2278" w:rsidRDefault="007D2278">
            <w:pPr>
              <w:rPr>
                <w:rFonts w:ascii="Arial" w:hAnsi="Arial" w:cs="Arial"/>
                <w:b/>
                <w:bCs/>
                <w:color w:val="FFFFCC"/>
                <w:sz w:val="18"/>
                <w:szCs w:val="18"/>
              </w:rPr>
            </w:pPr>
            <w:r>
              <w:rPr>
                <w:rFonts w:ascii="Arial" w:hAnsi="Arial" w:cs="Arial"/>
                <w:b/>
                <w:bCs/>
                <w:color w:val="FFFFCC"/>
                <w:sz w:val="18"/>
                <w:szCs w:val="18"/>
              </w:rPr>
              <w:t>Date</w:t>
            </w:r>
          </w:p>
        </w:tc>
        <w:tc>
          <w:tcPr>
            <w:tcW w:w="1177" w:type="dxa"/>
            <w:tcBorders>
              <w:top w:val="single" w:sz="8" w:space="0" w:color="000080"/>
              <w:left w:val="nil"/>
              <w:bottom w:val="single" w:sz="8" w:space="0" w:color="000080"/>
              <w:right w:val="single" w:sz="8" w:space="0" w:color="000080"/>
            </w:tcBorders>
            <w:shd w:val="clear" w:color="auto" w:fill="969696"/>
            <w:vAlign w:val="center"/>
          </w:tcPr>
          <w:p w14:paraId="14F0F67E" w14:textId="77777777" w:rsidR="007D2278" w:rsidRDefault="007D2278">
            <w:pPr>
              <w:rPr>
                <w:rFonts w:ascii="Arial" w:hAnsi="Arial" w:cs="Arial"/>
                <w:b/>
                <w:bCs/>
                <w:color w:val="FFFFCC"/>
                <w:sz w:val="18"/>
                <w:szCs w:val="18"/>
              </w:rPr>
            </w:pPr>
            <w:r>
              <w:rPr>
                <w:rFonts w:ascii="Arial" w:hAnsi="Arial" w:cs="Arial"/>
                <w:b/>
                <w:bCs/>
                <w:color w:val="FFFFCC"/>
                <w:sz w:val="18"/>
                <w:szCs w:val="18"/>
              </w:rPr>
              <w:t>Test</w:t>
            </w:r>
          </w:p>
        </w:tc>
        <w:tc>
          <w:tcPr>
            <w:tcW w:w="1027" w:type="dxa"/>
            <w:tcBorders>
              <w:top w:val="single" w:sz="8" w:space="0" w:color="000080"/>
              <w:left w:val="nil"/>
              <w:bottom w:val="single" w:sz="8" w:space="0" w:color="000080"/>
              <w:right w:val="single" w:sz="8" w:space="0" w:color="000080"/>
            </w:tcBorders>
            <w:shd w:val="clear" w:color="auto" w:fill="969696"/>
            <w:vAlign w:val="center"/>
          </w:tcPr>
          <w:p w14:paraId="7B2CF365" w14:textId="77777777" w:rsidR="007D2278" w:rsidRDefault="007D2278">
            <w:pPr>
              <w:rPr>
                <w:rFonts w:ascii="Arial" w:hAnsi="Arial" w:cs="Arial"/>
                <w:b/>
                <w:bCs/>
                <w:color w:val="FFFFCC"/>
                <w:sz w:val="18"/>
                <w:szCs w:val="18"/>
              </w:rPr>
            </w:pPr>
            <w:r>
              <w:rPr>
                <w:rFonts w:ascii="Arial" w:hAnsi="Arial" w:cs="Arial"/>
                <w:b/>
                <w:bCs/>
                <w:color w:val="FFFFCC"/>
                <w:sz w:val="18"/>
                <w:szCs w:val="18"/>
              </w:rPr>
              <w:t>Duplicate</w:t>
            </w:r>
          </w:p>
        </w:tc>
        <w:tc>
          <w:tcPr>
            <w:tcW w:w="921" w:type="dxa"/>
            <w:tcBorders>
              <w:top w:val="single" w:sz="8" w:space="0" w:color="000080"/>
              <w:left w:val="nil"/>
              <w:bottom w:val="single" w:sz="8" w:space="0" w:color="000080"/>
              <w:right w:val="single" w:sz="8" w:space="0" w:color="000080"/>
            </w:tcBorders>
            <w:shd w:val="clear" w:color="auto" w:fill="969696"/>
            <w:vAlign w:val="bottom"/>
          </w:tcPr>
          <w:p w14:paraId="06826FAB" w14:textId="77777777" w:rsidR="007D2278" w:rsidRDefault="007D2278">
            <w:pPr>
              <w:rPr>
                <w:rFonts w:ascii="Arial" w:hAnsi="Arial" w:cs="Arial"/>
                <w:b/>
                <w:bCs/>
                <w:sz w:val="18"/>
                <w:szCs w:val="18"/>
              </w:rPr>
            </w:pPr>
            <w:r>
              <w:rPr>
                <w:rFonts w:ascii="Arial" w:hAnsi="Arial" w:cs="Arial"/>
                <w:b/>
                <w:bCs/>
                <w:sz w:val="18"/>
                <w:szCs w:val="18"/>
              </w:rPr>
              <w:t>Result</w:t>
            </w:r>
          </w:p>
        </w:tc>
        <w:tc>
          <w:tcPr>
            <w:tcW w:w="951" w:type="dxa"/>
            <w:tcBorders>
              <w:top w:val="nil"/>
              <w:left w:val="single" w:sz="4" w:space="0" w:color="auto"/>
              <w:bottom w:val="single" w:sz="4" w:space="0" w:color="auto"/>
              <w:right w:val="single" w:sz="4" w:space="0" w:color="auto"/>
            </w:tcBorders>
            <w:shd w:val="clear" w:color="000000" w:fill="C0C0C0"/>
            <w:noWrap/>
            <w:vAlign w:val="bottom"/>
          </w:tcPr>
          <w:p w14:paraId="55029DE7" w14:textId="77777777" w:rsidR="007D2278" w:rsidRDefault="007D2278">
            <w:pPr>
              <w:jc w:val="center"/>
              <w:rPr>
                <w:rFonts w:ascii="Arial" w:hAnsi="Arial" w:cs="Arial"/>
                <w:b/>
                <w:bCs/>
                <w:color w:val="000000"/>
                <w:sz w:val="20"/>
                <w:szCs w:val="20"/>
              </w:rPr>
            </w:pPr>
            <w:r>
              <w:rPr>
                <w:rFonts w:ascii="Arial" w:hAnsi="Arial" w:cs="Arial"/>
                <w:b/>
                <w:bCs/>
                <w:color w:val="000000"/>
                <w:sz w:val="20"/>
                <w:szCs w:val="20"/>
              </w:rPr>
              <w:t>Mean Diff</w:t>
            </w:r>
          </w:p>
        </w:tc>
        <w:tc>
          <w:tcPr>
            <w:tcW w:w="1400" w:type="dxa"/>
            <w:tcBorders>
              <w:top w:val="nil"/>
              <w:left w:val="nil"/>
              <w:bottom w:val="single" w:sz="4" w:space="0" w:color="auto"/>
              <w:right w:val="single" w:sz="4" w:space="0" w:color="auto"/>
            </w:tcBorders>
            <w:shd w:val="clear" w:color="auto" w:fill="C0C0C0"/>
            <w:noWrap/>
            <w:vAlign w:val="bottom"/>
          </w:tcPr>
          <w:p w14:paraId="60709C41" w14:textId="77777777" w:rsidR="007D2278" w:rsidRDefault="007D2278">
            <w:pPr>
              <w:rPr>
                <w:rFonts w:ascii="Arial" w:hAnsi="Arial" w:cs="Arial"/>
                <w:b/>
                <w:bCs/>
                <w:sz w:val="20"/>
                <w:szCs w:val="20"/>
              </w:rPr>
            </w:pPr>
            <w:r>
              <w:rPr>
                <w:rFonts w:ascii="Arial" w:hAnsi="Arial" w:cs="Arial"/>
                <w:b/>
                <w:bCs/>
                <w:sz w:val="20"/>
                <w:szCs w:val="20"/>
              </w:rPr>
              <w:t>Actual-Duplicate</w:t>
            </w:r>
          </w:p>
        </w:tc>
        <w:tc>
          <w:tcPr>
            <w:tcW w:w="1428" w:type="dxa"/>
            <w:tcBorders>
              <w:top w:val="nil"/>
              <w:left w:val="nil"/>
              <w:bottom w:val="single" w:sz="4" w:space="0" w:color="auto"/>
              <w:right w:val="single" w:sz="4" w:space="0" w:color="auto"/>
            </w:tcBorders>
            <w:shd w:val="clear" w:color="auto" w:fill="C0C0C0"/>
            <w:noWrap/>
            <w:vAlign w:val="bottom"/>
          </w:tcPr>
          <w:p w14:paraId="5B2754AF" w14:textId="77777777" w:rsidR="007D2278" w:rsidRDefault="007D2278">
            <w:pPr>
              <w:rPr>
                <w:rFonts w:ascii="Arial" w:hAnsi="Arial" w:cs="Arial"/>
                <w:b/>
                <w:bCs/>
                <w:sz w:val="20"/>
                <w:szCs w:val="20"/>
              </w:rPr>
            </w:pPr>
            <w:r>
              <w:rPr>
                <w:rFonts w:ascii="Arial" w:hAnsi="Arial" w:cs="Arial"/>
                <w:b/>
                <w:bCs/>
                <w:sz w:val="20"/>
                <w:szCs w:val="20"/>
              </w:rPr>
              <w:t xml:space="preserve">Dupe </w:t>
            </w:r>
            <w:proofErr w:type="spellStart"/>
            <w:r>
              <w:rPr>
                <w:rFonts w:ascii="Arial" w:hAnsi="Arial" w:cs="Arial"/>
                <w:b/>
                <w:bCs/>
                <w:sz w:val="20"/>
                <w:szCs w:val="20"/>
              </w:rPr>
              <w:t>Avg</w:t>
            </w:r>
            <w:proofErr w:type="spellEnd"/>
          </w:p>
        </w:tc>
        <w:tc>
          <w:tcPr>
            <w:tcW w:w="1428" w:type="dxa"/>
            <w:tcBorders>
              <w:top w:val="nil"/>
              <w:left w:val="nil"/>
              <w:bottom w:val="single" w:sz="4" w:space="0" w:color="auto"/>
              <w:right w:val="single" w:sz="4" w:space="0" w:color="auto"/>
            </w:tcBorders>
            <w:shd w:val="clear" w:color="auto" w:fill="C0C0C0"/>
          </w:tcPr>
          <w:p w14:paraId="5234ECD5" w14:textId="77777777" w:rsidR="007D2278" w:rsidRDefault="007D2278">
            <w:pPr>
              <w:rPr>
                <w:rFonts w:ascii="Arial" w:hAnsi="Arial" w:cs="Arial"/>
                <w:b/>
                <w:bCs/>
                <w:sz w:val="20"/>
                <w:szCs w:val="20"/>
              </w:rPr>
            </w:pPr>
          </w:p>
        </w:tc>
      </w:tr>
      <w:tr w:rsidR="007D2278" w14:paraId="364B5575" w14:textId="536E96CC"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0F4449CF" w14:textId="77777777" w:rsidR="007D2278" w:rsidRDefault="007D2278">
            <w:pPr>
              <w:rPr>
                <w:rFonts w:ascii="Arial" w:hAnsi="Arial" w:cs="Arial"/>
                <w:sz w:val="18"/>
                <w:szCs w:val="18"/>
              </w:rPr>
            </w:pPr>
            <w:r>
              <w:rPr>
                <w:rFonts w:ascii="Arial" w:hAnsi="Arial" w:cs="Arial"/>
                <w:sz w:val="18"/>
                <w:szCs w:val="18"/>
              </w:rPr>
              <w:t>150719-11</w:t>
            </w:r>
          </w:p>
        </w:tc>
        <w:tc>
          <w:tcPr>
            <w:tcW w:w="966" w:type="dxa"/>
            <w:tcBorders>
              <w:top w:val="nil"/>
              <w:left w:val="nil"/>
              <w:bottom w:val="single" w:sz="8" w:space="0" w:color="000080"/>
              <w:right w:val="single" w:sz="8" w:space="0" w:color="000080"/>
            </w:tcBorders>
            <w:shd w:val="clear" w:color="auto" w:fill="auto"/>
            <w:vAlign w:val="bottom"/>
          </w:tcPr>
          <w:p w14:paraId="49D03B80" w14:textId="77777777" w:rsidR="007D2278" w:rsidRDefault="007D2278">
            <w:pPr>
              <w:rPr>
                <w:rFonts w:ascii="Arial" w:hAnsi="Arial" w:cs="Arial"/>
                <w:sz w:val="18"/>
                <w:szCs w:val="18"/>
              </w:rPr>
            </w:pPr>
            <w:r>
              <w:rPr>
                <w:rFonts w:ascii="Arial" w:hAnsi="Arial" w:cs="Arial"/>
                <w:sz w:val="18"/>
                <w:szCs w:val="18"/>
              </w:rPr>
              <w:t>Moon 0.9</w:t>
            </w:r>
          </w:p>
        </w:tc>
        <w:tc>
          <w:tcPr>
            <w:tcW w:w="1017" w:type="dxa"/>
            <w:tcBorders>
              <w:top w:val="nil"/>
              <w:left w:val="nil"/>
              <w:bottom w:val="single" w:sz="8" w:space="0" w:color="000080"/>
              <w:right w:val="single" w:sz="8" w:space="0" w:color="000080"/>
            </w:tcBorders>
            <w:shd w:val="clear" w:color="auto" w:fill="auto"/>
            <w:vAlign w:val="bottom"/>
          </w:tcPr>
          <w:p w14:paraId="54878B45" w14:textId="77777777" w:rsidR="007D2278" w:rsidRDefault="007D2278">
            <w:pPr>
              <w:jc w:val="right"/>
              <w:rPr>
                <w:rFonts w:ascii="Arial" w:hAnsi="Arial" w:cs="Arial"/>
                <w:sz w:val="18"/>
                <w:szCs w:val="18"/>
              </w:rPr>
            </w:pPr>
            <w:r>
              <w:rPr>
                <w:rFonts w:ascii="Arial" w:hAnsi="Arial" w:cs="Arial"/>
                <w:sz w:val="18"/>
                <w:szCs w:val="18"/>
              </w:rPr>
              <w:t>9/1/2015</w:t>
            </w:r>
          </w:p>
        </w:tc>
        <w:tc>
          <w:tcPr>
            <w:tcW w:w="1177" w:type="dxa"/>
            <w:tcBorders>
              <w:top w:val="nil"/>
              <w:left w:val="nil"/>
              <w:bottom w:val="single" w:sz="8" w:space="0" w:color="000080"/>
              <w:right w:val="single" w:sz="8" w:space="0" w:color="000080"/>
            </w:tcBorders>
            <w:shd w:val="clear" w:color="auto" w:fill="auto"/>
            <w:vAlign w:val="bottom"/>
          </w:tcPr>
          <w:p w14:paraId="6EF6B3E0" w14:textId="77777777" w:rsidR="007D2278" w:rsidRDefault="007D2278">
            <w:pPr>
              <w:rPr>
                <w:rFonts w:ascii="Arial" w:hAnsi="Arial" w:cs="Arial"/>
                <w:sz w:val="18"/>
                <w:szCs w:val="18"/>
              </w:rPr>
            </w:pPr>
            <w:r>
              <w:rPr>
                <w:rFonts w:ascii="Arial" w:hAnsi="Arial" w:cs="Arial"/>
                <w:sz w:val="18"/>
                <w:szCs w:val="18"/>
              </w:rPr>
              <w:t>Phosphorus</w:t>
            </w:r>
          </w:p>
        </w:tc>
        <w:tc>
          <w:tcPr>
            <w:tcW w:w="1027" w:type="dxa"/>
            <w:tcBorders>
              <w:top w:val="nil"/>
              <w:left w:val="nil"/>
              <w:bottom w:val="single" w:sz="8" w:space="0" w:color="000080"/>
              <w:right w:val="single" w:sz="8" w:space="0" w:color="000080"/>
            </w:tcBorders>
            <w:shd w:val="clear" w:color="auto" w:fill="auto"/>
            <w:vAlign w:val="bottom"/>
          </w:tcPr>
          <w:p w14:paraId="095F821A" w14:textId="77777777" w:rsidR="007D2278" w:rsidRDefault="007D2278">
            <w:pPr>
              <w:rPr>
                <w:rFonts w:ascii="Arial" w:hAnsi="Arial" w:cs="Arial"/>
                <w:sz w:val="18"/>
                <w:szCs w:val="18"/>
              </w:rPr>
            </w:pPr>
            <w:r>
              <w:rPr>
                <w:rFonts w:ascii="Arial" w:hAnsi="Arial" w:cs="Arial"/>
                <w:sz w:val="18"/>
                <w:szCs w:val="18"/>
              </w:rPr>
              <w:t>23.30</w:t>
            </w:r>
          </w:p>
        </w:tc>
        <w:tc>
          <w:tcPr>
            <w:tcW w:w="921" w:type="dxa"/>
            <w:tcBorders>
              <w:top w:val="nil"/>
              <w:left w:val="nil"/>
              <w:bottom w:val="single" w:sz="8" w:space="0" w:color="000080"/>
              <w:right w:val="single" w:sz="8" w:space="0" w:color="000080"/>
            </w:tcBorders>
            <w:shd w:val="clear" w:color="auto" w:fill="auto"/>
            <w:noWrap/>
            <w:vAlign w:val="bottom"/>
          </w:tcPr>
          <w:p w14:paraId="300EDE50" w14:textId="77777777" w:rsidR="007D2278" w:rsidRDefault="007D2278">
            <w:pPr>
              <w:rPr>
                <w:rFonts w:ascii="Arial" w:hAnsi="Arial" w:cs="Arial"/>
                <w:sz w:val="18"/>
                <w:szCs w:val="18"/>
              </w:rPr>
            </w:pPr>
            <w:r>
              <w:rPr>
                <w:rFonts w:ascii="Arial" w:hAnsi="Arial" w:cs="Arial"/>
                <w:sz w:val="18"/>
                <w:szCs w:val="18"/>
              </w:rPr>
              <w:t>23.40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457365C0" w14:textId="77777777" w:rsidR="007D2278" w:rsidRDefault="007D2278">
            <w:pPr>
              <w:jc w:val="right"/>
              <w:rPr>
                <w:rFonts w:ascii="Arial" w:hAnsi="Arial" w:cs="Arial"/>
                <w:sz w:val="20"/>
                <w:szCs w:val="20"/>
              </w:rPr>
            </w:pPr>
            <w:r>
              <w:rPr>
                <w:rFonts w:ascii="Arial" w:hAnsi="Arial" w:cs="Arial"/>
                <w:sz w:val="20"/>
                <w:szCs w:val="20"/>
              </w:rPr>
              <w:t>23.35</w:t>
            </w:r>
          </w:p>
        </w:tc>
        <w:tc>
          <w:tcPr>
            <w:tcW w:w="1400" w:type="dxa"/>
            <w:tcBorders>
              <w:top w:val="nil"/>
              <w:left w:val="nil"/>
              <w:bottom w:val="single" w:sz="4" w:space="0" w:color="auto"/>
              <w:right w:val="single" w:sz="4" w:space="0" w:color="auto"/>
            </w:tcBorders>
            <w:shd w:val="clear" w:color="auto" w:fill="auto"/>
            <w:noWrap/>
            <w:vAlign w:val="bottom"/>
          </w:tcPr>
          <w:p w14:paraId="7713438C" w14:textId="77777777" w:rsidR="007D2278" w:rsidRDefault="007D2278">
            <w:pPr>
              <w:jc w:val="right"/>
              <w:rPr>
                <w:rFonts w:ascii="Arial" w:hAnsi="Arial" w:cs="Arial"/>
                <w:sz w:val="20"/>
                <w:szCs w:val="20"/>
              </w:rPr>
            </w:pPr>
            <w:r>
              <w:rPr>
                <w:rFonts w:ascii="Arial" w:hAnsi="Arial" w:cs="Arial"/>
                <w:sz w:val="20"/>
                <w:szCs w:val="20"/>
              </w:rPr>
              <w:t>0.10</w:t>
            </w:r>
          </w:p>
        </w:tc>
        <w:tc>
          <w:tcPr>
            <w:tcW w:w="1428" w:type="dxa"/>
            <w:tcBorders>
              <w:top w:val="nil"/>
              <w:left w:val="nil"/>
              <w:bottom w:val="single" w:sz="4" w:space="0" w:color="auto"/>
              <w:right w:val="single" w:sz="4" w:space="0" w:color="auto"/>
            </w:tcBorders>
            <w:shd w:val="clear" w:color="auto" w:fill="auto"/>
            <w:noWrap/>
            <w:vAlign w:val="bottom"/>
          </w:tcPr>
          <w:p w14:paraId="39135908" w14:textId="77777777" w:rsidR="007D2278" w:rsidRDefault="007D2278">
            <w:pPr>
              <w:jc w:val="right"/>
              <w:rPr>
                <w:rFonts w:ascii="Arial" w:hAnsi="Arial" w:cs="Arial"/>
                <w:sz w:val="20"/>
                <w:szCs w:val="20"/>
              </w:rPr>
            </w:pPr>
            <w:r>
              <w:rPr>
                <w:rFonts w:ascii="Arial" w:hAnsi="Arial" w:cs="Arial"/>
                <w:sz w:val="20"/>
                <w:szCs w:val="20"/>
              </w:rPr>
              <w:t>0.4283</w:t>
            </w:r>
          </w:p>
        </w:tc>
        <w:tc>
          <w:tcPr>
            <w:tcW w:w="1428" w:type="dxa"/>
            <w:tcBorders>
              <w:top w:val="nil"/>
              <w:left w:val="nil"/>
              <w:bottom w:val="single" w:sz="4" w:space="0" w:color="auto"/>
              <w:right w:val="single" w:sz="4" w:space="0" w:color="auto"/>
            </w:tcBorders>
          </w:tcPr>
          <w:p w14:paraId="549BEDC5" w14:textId="77777777" w:rsidR="007D2278" w:rsidRDefault="007D2278">
            <w:pPr>
              <w:jc w:val="right"/>
              <w:rPr>
                <w:rFonts w:ascii="Arial" w:hAnsi="Arial" w:cs="Arial"/>
                <w:sz w:val="20"/>
                <w:szCs w:val="20"/>
              </w:rPr>
            </w:pPr>
          </w:p>
        </w:tc>
      </w:tr>
      <w:tr w:rsidR="007D2278" w14:paraId="3EBC1996" w14:textId="7CFD7A5A"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031A4346" w14:textId="77777777" w:rsidR="007D2278" w:rsidRDefault="007D2278">
            <w:pPr>
              <w:rPr>
                <w:rFonts w:ascii="Arial" w:hAnsi="Arial" w:cs="Arial"/>
                <w:sz w:val="18"/>
                <w:szCs w:val="18"/>
              </w:rPr>
            </w:pPr>
            <w:r>
              <w:rPr>
                <w:rFonts w:ascii="Arial" w:hAnsi="Arial" w:cs="Arial"/>
                <w:sz w:val="18"/>
                <w:szCs w:val="18"/>
              </w:rPr>
              <w:t>150706-11</w:t>
            </w:r>
          </w:p>
        </w:tc>
        <w:tc>
          <w:tcPr>
            <w:tcW w:w="966" w:type="dxa"/>
            <w:tcBorders>
              <w:top w:val="nil"/>
              <w:left w:val="nil"/>
              <w:bottom w:val="single" w:sz="8" w:space="0" w:color="000080"/>
              <w:right w:val="single" w:sz="8" w:space="0" w:color="000080"/>
            </w:tcBorders>
            <w:shd w:val="clear" w:color="auto" w:fill="auto"/>
            <w:vAlign w:val="bottom"/>
          </w:tcPr>
          <w:p w14:paraId="219378C6" w14:textId="77777777" w:rsidR="007D2278" w:rsidRDefault="007D2278">
            <w:pPr>
              <w:rPr>
                <w:rFonts w:ascii="Arial" w:hAnsi="Arial" w:cs="Arial"/>
                <w:sz w:val="18"/>
                <w:szCs w:val="18"/>
              </w:rPr>
            </w:pPr>
            <w:r>
              <w:rPr>
                <w:rFonts w:ascii="Arial" w:hAnsi="Arial" w:cs="Arial"/>
                <w:sz w:val="18"/>
                <w:szCs w:val="18"/>
              </w:rPr>
              <w:t>Moon 0.3</w:t>
            </w:r>
          </w:p>
        </w:tc>
        <w:tc>
          <w:tcPr>
            <w:tcW w:w="1017" w:type="dxa"/>
            <w:tcBorders>
              <w:top w:val="nil"/>
              <w:left w:val="nil"/>
              <w:bottom w:val="single" w:sz="8" w:space="0" w:color="000080"/>
              <w:right w:val="single" w:sz="8" w:space="0" w:color="000080"/>
            </w:tcBorders>
            <w:shd w:val="clear" w:color="auto" w:fill="auto"/>
            <w:vAlign w:val="bottom"/>
          </w:tcPr>
          <w:p w14:paraId="318CFB15" w14:textId="77777777" w:rsidR="007D2278" w:rsidRDefault="007D2278">
            <w:pPr>
              <w:jc w:val="right"/>
              <w:rPr>
                <w:rFonts w:ascii="Arial" w:hAnsi="Arial" w:cs="Arial"/>
                <w:sz w:val="18"/>
                <w:szCs w:val="18"/>
              </w:rPr>
            </w:pPr>
            <w:r>
              <w:rPr>
                <w:rFonts w:ascii="Arial" w:hAnsi="Arial" w:cs="Arial"/>
                <w:sz w:val="18"/>
                <w:szCs w:val="18"/>
              </w:rPr>
              <w:t>8/18/2015</w:t>
            </w:r>
          </w:p>
        </w:tc>
        <w:tc>
          <w:tcPr>
            <w:tcW w:w="1177" w:type="dxa"/>
            <w:tcBorders>
              <w:top w:val="nil"/>
              <w:left w:val="nil"/>
              <w:bottom w:val="single" w:sz="8" w:space="0" w:color="000080"/>
              <w:right w:val="single" w:sz="8" w:space="0" w:color="000080"/>
            </w:tcBorders>
            <w:shd w:val="clear" w:color="auto" w:fill="auto"/>
            <w:vAlign w:val="bottom"/>
          </w:tcPr>
          <w:p w14:paraId="0889131F" w14:textId="77777777" w:rsidR="007D2278" w:rsidRDefault="007D2278">
            <w:pPr>
              <w:rPr>
                <w:rFonts w:ascii="Arial" w:hAnsi="Arial" w:cs="Arial"/>
                <w:sz w:val="18"/>
                <w:szCs w:val="18"/>
              </w:rPr>
            </w:pPr>
            <w:r>
              <w:rPr>
                <w:rFonts w:ascii="Arial" w:hAnsi="Arial" w:cs="Arial"/>
                <w:sz w:val="18"/>
                <w:szCs w:val="18"/>
              </w:rPr>
              <w:t>Phosphorus</w:t>
            </w:r>
          </w:p>
        </w:tc>
        <w:tc>
          <w:tcPr>
            <w:tcW w:w="1027" w:type="dxa"/>
            <w:tcBorders>
              <w:top w:val="nil"/>
              <w:left w:val="nil"/>
              <w:bottom w:val="single" w:sz="8" w:space="0" w:color="000080"/>
              <w:right w:val="single" w:sz="8" w:space="0" w:color="000080"/>
            </w:tcBorders>
            <w:shd w:val="clear" w:color="auto" w:fill="auto"/>
            <w:vAlign w:val="bottom"/>
          </w:tcPr>
          <w:p w14:paraId="0DAF5279" w14:textId="77777777" w:rsidR="007D2278" w:rsidRDefault="007D2278">
            <w:pPr>
              <w:rPr>
                <w:rFonts w:ascii="Arial" w:hAnsi="Arial" w:cs="Arial"/>
                <w:sz w:val="18"/>
                <w:szCs w:val="18"/>
              </w:rPr>
            </w:pPr>
            <w:r>
              <w:rPr>
                <w:rFonts w:ascii="Arial" w:hAnsi="Arial" w:cs="Arial"/>
                <w:sz w:val="18"/>
                <w:szCs w:val="18"/>
              </w:rPr>
              <w:t>29.70</w:t>
            </w:r>
          </w:p>
        </w:tc>
        <w:tc>
          <w:tcPr>
            <w:tcW w:w="921" w:type="dxa"/>
            <w:tcBorders>
              <w:top w:val="nil"/>
              <w:left w:val="nil"/>
              <w:bottom w:val="single" w:sz="8" w:space="0" w:color="000080"/>
              <w:right w:val="single" w:sz="8" w:space="0" w:color="000080"/>
            </w:tcBorders>
            <w:shd w:val="clear" w:color="auto" w:fill="auto"/>
            <w:vAlign w:val="bottom"/>
          </w:tcPr>
          <w:p w14:paraId="19FBA701" w14:textId="77777777" w:rsidR="007D2278" w:rsidRDefault="007D2278">
            <w:pPr>
              <w:rPr>
                <w:rFonts w:ascii="Arial" w:hAnsi="Arial" w:cs="Arial"/>
                <w:sz w:val="18"/>
                <w:szCs w:val="18"/>
              </w:rPr>
            </w:pPr>
            <w:r>
              <w:rPr>
                <w:rFonts w:ascii="Arial" w:hAnsi="Arial" w:cs="Arial"/>
                <w:sz w:val="18"/>
                <w:szCs w:val="18"/>
              </w:rPr>
              <w:t>27.50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664289EF" w14:textId="77777777" w:rsidR="007D2278" w:rsidRDefault="007D2278">
            <w:pPr>
              <w:jc w:val="right"/>
              <w:rPr>
                <w:rFonts w:ascii="Arial" w:hAnsi="Arial" w:cs="Arial"/>
                <w:sz w:val="20"/>
                <w:szCs w:val="20"/>
              </w:rPr>
            </w:pPr>
            <w:r>
              <w:rPr>
                <w:rFonts w:ascii="Arial" w:hAnsi="Arial" w:cs="Arial"/>
                <w:sz w:val="20"/>
                <w:szCs w:val="20"/>
              </w:rPr>
              <w:t>28.60</w:t>
            </w:r>
          </w:p>
        </w:tc>
        <w:tc>
          <w:tcPr>
            <w:tcW w:w="1400" w:type="dxa"/>
            <w:tcBorders>
              <w:top w:val="nil"/>
              <w:left w:val="nil"/>
              <w:bottom w:val="single" w:sz="4" w:space="0" w:color="auto"/>
              <w:right w:val="single" w:sz="4" w:space="0" w:color="auto"/>
            </w:tcBorders>
            <w:shd w:val="clear" w:color="auto" w:fill="auto"/>
            <w:noWrap/>
            <w:vAlign w:val="bottom"/>
          </w:tcPr>
          <w:p w14:paraId="21B274FC" w14:textId="77777777" w:rsidR="007D2278" w:rsidRDefault="007D2278">
            <w:pPr>
              <w:jc w:val="right"/>
              <w:rPr>
                <w:rFonts w:ascii="Arial" w:hAnsi="Arial" w:cs="Arial"/>
                <w:sz w:val="20"/>
                <w:szCs w:val="20"/>
              </w:rPr>
            </w:pPr>
            <w:r>
              <w:rPr>
                <w:rFonts w:ascii="Arial" w:hAnsi="Arial" w:cs="Arial"/>
                <w:sz w:val="20"/>
                <w:szCs w:val="20"/>
              </w:rPr>
              <w:t>-2.20</w:t>
            </w:r>
          </w:p>
        </w:tc>
        <w:tc>
          <w:tcPr>
            <w:tcW w:w="1428" w:type="dxa"/>
            <w:tcBorders>
              <w:top w:val="nil"/>
              <w:left w:val="nil"/>
              <w:bottom w:val="single" w:sz="4" w:space="0" w:color="auto"/>
              <w:right w:val="single" w:sz="4" w:space="0" w:color="auto"/>
            </w:tcBorders>
            <w:shd w:val="clear" w:color="auto" w:fill="auto"/>
            <w:noWrap/>
            <w:vAlign w:val="bottom"/>
          </w:tcPr>
          <w:p w14:paraId="563EB53F" w14:textId="77777777" w:rsidR="007D2278" w:rsidRDefault="007D2278">
            <w:pPr>
              <w:jc w:val="right"/>
              <w:rPr>
                <w:rFonts w:ascii="Arial" w:hAnsi="Arial" w:cs="Arial"/>
                <w:sz w:val="20"/>
                <w:szCs w:val="20"/>
              </w:rPr>
            </w:pPr>
            <w:r>
              <w:rPr>
                <w:rFonts w:ascii="Arial" w:hAnsi="Arial" w:cs="Arial"/>
                <w:sz w:val="20"/>
                <w:szCs w:val="20"/>
              </w:rPr>
              <w:t>7.6923</w:t>
            </w:r>
          </w:p>
        </w:tc>
        <w:tc>
          <w:tcPr>
            <w:tcW w:w="1428" w:type="dxa"/>
            <w:tcBorders>
              <w:top w:val="nil"/>
              <w:left w:val="nil"/>
              <w:bottom w:val="single" w:sz="4" w:space="0" w:color="auto"/>
              <w:right w:val="single" w:sz="4" w:space="0" w:color="auto"/>
            </w:tcBorders>
          </w:tcPr>
          <w:p w14:paraId="234BBC18" w14:textId="77777777" w:rsidR="007D2278" w:rsidRDefault="007D2278">
            <w:pPr>
              <w:jc w:val="right"/>
              <w:rPr>
                <w:rFonts w:ascii="Arial" w:hAnsi="Arial" w:cs="Arial"/>
                <w:sz w:val="20"/>
                <w:szCs w:val="20"/>
              </w:rPr>
            </w:pPr>
          </w:p>
        </w:tc>
      </w:tr>
      <w:tr w:rsidR="007D2278" w14:paraId="52889A49" w14:textId="2B7B9FB0"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512E7851" w14:textId="77777777" w:rsidR="007D2278" w:rsidRDefault="007D2278">
            <w:pPr>
              <w:rPr>
                <w:rFonts w:ascii="Arial" w:hAnsi="Arial" w:cs="Arial"/>
                <w:sz w:val="18"/>
                <w:szCs w:val="18"/>
              </w:rPr>
            </w:pPr>
            <w:r>
              <w:rPr>
                <w:rFonts w:ascii="Arial" w:hAnsi="Arial" w:cs="Arial"/>
                <w:sz w:val="18"/>
                <w:szCs w:val="18"/>
              </w:rPr>
              <w:lastRenderedPageBreak/>
              <w:t>150656-11</w:t>
            </w:r>
          </w:p>
        </w:tc>
        <w:tc>
          <w:tcPr>
            <w:tcW w:w="966" w:type="dxa"/>
            <w:tcBorders>
              <w:top w:val="nil"/>
              <w:left w:val="nil"/>
              <w:bottom w:val="single" w:sz="8" w:space="0" w:color="000080"/>
              <w:right w:val="single" w:sz="8" w:space="0" w:color="000080"/>
            </w:tcBorders>
            <w:shd w:val="clear" w:color="auto" w:fill="auto"/>
            <w:vAlign w:val="bottom"/>
          </w:tcPr>
          <w:p w14:paraId="7ECA99AF" w14:textId="77777777" w:rsidR="007D2278" w:rsidRDefault="007D2278">
            <w:pPr>
              <w:rPr>
                <w:rFonts w:ascii="Arial" w:hAnsi="Arial" w:cs="Arial"/>
                <w:sz w:val="18"/>
                <w:szCs w:val="18"/>
              </w:rPr>
            </w:pPr>
            <w:r>
              <w:rPr>
                <w:rFonts w:ascii="Arial" w:hAnsi="Arial" w:cs="Arial"/>
                <w:sz w:val="18"/>
                <w:szCs w:val="18"/>
              </w:rPr>
              <w:t>East 2.1</w:t>
            </w:r>
          </w:p>
        </w:tc>
        <w:tc>
          <w:tcPr>
            <w:tcW w:w="1017" w:type="dxa"/>
            <w:tcBorders>
              <w:top w:val="nil"/>
              <w:left w:val="nil"/>
              <w:bottom w:val="single" w:sz="8" w:space="0" w:color="000080"/>
              <w:right w:val="single" w:sz="8" w:space="0" w:color="000080"/>
            </w:tcBorders>
            <w:shd w:val="clear" w:color="auto" w:fill="auto"/>
            <w:vAlign w:val="bottom"/>
          </w:tcPr>
          <w:p w14:paraId="3D76BBBF" w14:textId="77777777" w:rsidR="007D2278" w:rsidRDefault="007D2278">
            <w:pPr>
              <w:jc w:val="right"/>
              <w:rPr>
                <w:rFonts w:ascii="Arial" w:hAnsi="Arial" w:cs="Arial"/>
                <w:sz w:val="18"/>
                <w:szCs w:val="18"/>
              </w:rPr>
            </w:pPr>
            <w:r>
              <w:rPr>
                <w:rFonts w:ascii="Arial" w:hAnsi="Arial" w:cs="Arial"/>
                <w:sz w:val="18"/>
                <w:szCs w:val="18"/>
              </w:rPr>
              <w:t>8/4/2015</w:t>
            </w:r>
          </w:p>
        </w:tc>
        <w:tc>
          <w:tcPr>
            <w:tcW w:w="1177" w:type="dxa"/>
            <w:tcBorders>
              <w:top w:val="nil"/>
              <w:left w:val="nil"/>
              <w:bottom w:val="single" w:sz="8" w:space="0" w:color="000080"/>
              <w:right w:val="single" w:sz="8" w:space="0" w:color="000080"/>
            </w:tcBorders>
            <w:shd w:val="clear" w:color="auto" w:fill="auto"/>
            <w:vAlign w:val="bottom"/>
          </w:tcPr>
          <w:p w14:paraId="0F0D5AE4" w14:textId="77777777" w:rsidR="007D2278" w:rsidRDefault="007D2278">
            <w:pPr>
              <w:rPr>
                <w:rFonts w:ascii="Arial" w:hAnsi="Arial" w:cs="Arial"/>
                <w:sz w:val="18"/>
                <w:szCs w:val="18"/>
              </w:rPr>
            </w:pPr>
            <w:r>
              <w:rPr>
                <w:rFonts w:ascii="Arial" w:hAnsi="Arial" w:cs="Arial"/>
                <w:sz w:val="18"/>
                <w:szCs w:val="18"/>
              </w:rPr>
              <w:t>Phosphorus</w:t>
            </w:r>
          </w:p>
        </w:tc>
        <w:tc>
          <w:tcPr>
            <w:tcW w:w="1027" w:type="dxa"/>
            <w:tcBorders>
              <w:top w:val="nil"/>
              <w:left w:val="nil"/>
              <w:bottom w:val="single" w:sz="8" w:space="0" w:color="000080"/>
              <w:right w:val="single" w:sz="8" w:space="0" w:color="000080"/>
            </w:tcBorders>
            <w:shd w:val="clear" w:color="auto" w:fill="auto"/>
            <w:vAlign w:val="bottom"/>
          </w:tcPr>
          <w:p w14:paraId="0E64A1C4" w14:textId="77777777" w:rsidR="007D2278" w:rsidRDefault="007D2278">
            <w:pPr>
              <w:rPr>
                <w:rFonts w:ascii="Arial" w:hAnsi="Arial" w:cs="Arial"/>
                <w:sz w:val="18"/>
                <w:szCs w:val="18"/>
              </w:rPr>
            </w:pPr>
            <w:r>
              <w:rPr>
                <w:rFonts w:ascii="Arial" w:hAnsi="Arial" w:cs="Arial"/>
                <w:sz w:val="18"/>
                <w:szCs w:val="18"/>
              </w:rPr>
              <w:t>12.90</w:t>
            </w:r>
          </w:p>
        </w:tc>
        <w:tc>
          <w:tcPr>
            <w:tcW w:w="921" w:type="dxa"/>
            <w:tcBorders>
              <w:top w:val="nil"/>
              <w:left w:val="nil"/>
              <w:bottom w:val="single" w:sz="8" w:space="0" w:color="000080"/>
              <w:right w:val="single" w:sz="8" w:space="0" w:color="000080"/>
            </w:tcBorders>
            <w:shd w:val="clear" w:color="auto" w:fill="auto"/>
            <w:vAlign w:val="bottom"/>
          </w:tcPr>
          <w:p w14:paraId="459E93E0" w14:textId="77777777" w:rsidR="007D2278" w:rsidRDefault="007D2278">
            <w:pPr>
              <w:rPr>
                <w:rFonts w:ascii="Arial" w:hAnsi="Arial" w:cs="Arial"/>
                <w:sz w:val="18"/>
                <w:szCs w:val="18"/>
              </w:rPr>
            </w:pPr>
            <w:r>
              <w:rPr>
                <w:rFonts w:ascii="Arial" w:hAnsi="Arial" w:cs="Arial"/>
                <w:sz w:val="18"/>
                <w:szCs w:val="18"/>
              </w:rPr>
              <w:t>13.80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6F9BD0A3" w14:textId="77777777" w:rsidR="007D2278" w:rsidRDefault="007D2278">
            <w:pPr>
              <w:jc w:val="right"/>
              <w:rPr>
                <w:rFonts w:ascii="Arial" w:hAnsi="Arial" w:cs="Arial"/>
                <w:sz w:val="20"/>
                <w:szCs w:val="20"/>
              </w:rPr>
            </w:pPr>
            <w:r>
              <w:rPr>
                <w:rFonts w:ascii="Arial" w:hAnsi="Arial" w:cs="Arial"/>
                <w:sz w:val="20"/>
                <w:szCs w:val="20"/>
              </w:rPr>
              <w:t>13.35</w:t>
            </w:r>
          </w:p>
        </w:tc>
        <w:tc>
          <w:tcPr>
            <w:tcW w:w="1400" w:type="dxa"/>
            <w:tcBorders>
              <w:top w:val="nil"/>
              <w:left w:val="nil"/>
              <w:bottom w:val="single" w:sz="4" w:space="0" w:color="auto"/>
              <w:right w:val="single" w:sz="4" w:space="0" w:color="auto"/>
            </w:tcBorders>
            <w:shd w:val="clear" w:color="auto" w:fill="auto"/>
            <w:noWrap/>
            <w:vAlign w:val="bottom"/>
          </w:tcPr>
          <w:p w14:paraId="479FFC5E" w14:textId="77777777" w:rsidR="007D2278" w:rsidRDefault="007D2278">
            <w:pPr>
              <w:jc w:val="right"/>
              <w:rPr>
                <w:rFonts w:ascii="Arial" w:hAnsi="Arial" w:cs="Arial"/>
                <w:sz w:val="20"/>
                <w:szCs w:val="20"/>
              </w:rPr>
            </w:pPr>
            <w:r>
              <w:rPr>
                <w:rFonts w:ascii="Arial" w:hAnsi="Arial" w:cs="Arial"/>
                <w:sz w:val="20"/>
                <w:szCs w:val="20"/>
              </w:rPr>
              <w:t>0.90</w:t>
            </w:r>
          </w:p>
        </w:tc>
        <w:tc>
          <w:tcPr>
            <w:tcW w:w="1428" w:type="dxa"/>
            <w:tcBorders>
              <w:top w:val="nil"/>
              <w:left w:val="nil"/>
              <w:bottom w:val="single" w:sz="4" w:space="0" w:color="auto"/>
              <w:right w:val="single" w:sz="4" w:space="0" w:color="auto"/>
            </w:tcBorders>
            <w:shd w:val="clear" w:color="auto" w:fill="auto"/>
            <w:noWrap/>
            <w:vAlign w:val="bottom"/>
          </w:tcPr>
          <w:p w14:paraId="5FA1856D" w14:textId="77777777" w:rsidR="007D2278" w:rsidRDefault="007D2278">
            <w:pPr>
              <w:jc w:val="right"/>
              <w:rPr>
                <w:rFonts w:ascii="Arial" w:hAnsi="Arial" w:cs="Arial"/>
                <w:sz w:val="20"/>
                <w:szCs w:val="20"/>
              </w:rPr>
            </w:pPr>
            <w:r>
              <w:rPr>
                <w:rFonts w:ascii="Arial" w:hAnsi="Arial" w:cs="Arial"/>
                <w:sz w:val="20"/>
                <w:szCs w:val="20"/>
              </w:rPr>
              <w:t>6.7416</w:t>
            </w:r>
          </w:p>
        </w:tc>
        <w:tc>
          <w:tcPr>
            <w:tcW w:w="1428" w:type="dxa"/>
            <w:tcBorders>
              <w:top w:val="nil"/>
              <w:left w:val="nil"/>
              <w:bottom w:val="single" w:sz="4" w:space="0" w:color="auto"/>
              <w:right w:val="single" w:sz="4" w:space="0" w:color="auto"/>
            </w:tcBorders>
          </w:tcPr>
          <w:p w14:paraId="40A9FAE7" w14:textId="77777777" w:rsidR="007D2278" w:rsidRDefault="007D2278">
            <w:pPr>
              <w:jc w:val="right"/>
              <w:rPr>
                <w:rFonts w:ascii="Arial" w:hAnsi="Arial" w:cs="Arial"/>
                <w:sz w:val="20"/>
                <w:szCs w:val="20"/>
              </w:rPr>
            </w:pPr>
          </w:p>
        </w:tc>
      </w:tr>
      <w:tr w:rsidR="007D2278" w14:paraId="5D83A5C8" w14:textId="540B5332"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5D93CDBE" w14:textId="77777777" w:rsidR="007D2278" w:rsidRDefault="007D2278">
            <w:pPr>
              <w:rPr>
                <w:rFonts w:ascii="Arial" w:hAnsi="Arial" w:cs="Arial"/>
                <w:sz w:val="18"/>
                <w:szCs w:val="18"/>
              </w:rPr>
            </w:pPr>
            <w:r>
              <w:rPr>
                <w:rFonts w:ascii="Arial" w:hAnsi="Arial" w:cs="Arial"/>
                <w:sz w:val="18"/>
                <w:szCs w:val="18"/>
              </w:rPr>
              <w:t>150512-11</w:t>
            </w:r>
          </w:p>
        </w:tc>
        <w:tc>
          <w:tcPr>
            <w:tcW w:w="966" w:type="dxa"/>
            <w:tcBorders>
              <w:top w:val="nil"/>
              <w:left w:val="nil"/>
              <w:bottom w:val="single" w:sz="8" w:space="0" w:color="000080"/>
              <w:right w:val="single" w:sz="8" w:space="0" w:color="000080"/>
            </w:tcBorders>
            <w:shd w:val="clear" w:color="auto" w:fill="auto"/>
            <w:vAlign w:val="bottom"/>
          </w:tcPr>
          <w:p w14:paraId="0A48C918" w14:textId="77777777" w:rsidR="007D2278" w:rsidRDefault="007D2278">
            <w:pPr>
              <w:rPr>
                <w:rFonts w:ascii="Arial" w:hAnsi="Arial" w:cs="Arial"/>
                <w:sz w:val="18"/>
                <w:szCs w:val="18"/>
              </w:rPr>
            </w:pPr>
            <w:r>
              <w:rPr>
                <w:rFonts w:ascii="Arial" w:hAnsi="Arial" w:cs="Arial"/>
                <w:sz w:val="18"/>
                <w:szCs w:val="18"/>
              </w:rPr>
              <w:t>East 0.2</w:t>
            </w:r>
          </w:p>
        </w:tc>
        <w:tc>
          <w:tcPr>
            <w:tcW w:w="1017" w:type="dxa"/>
            <w:tcBorders>
              <w:top w:val="nil"/>
              <w:left w:val="nil"/>
              <w:bottom w:val="single" w:sz="8" w:space="0" w:color="000080"/>
              <w:right w:val="single" w:sz="8" w:space="0" w:color="000080"/>
            </w:tcBorders>
            <w:shd w:val="clear" w:color="auto" w:fill="auto"/>
            <w:vAlign w:val="bottom"/>
          </w:tcPr>
          <w:p w14:paraId="255753BE" w14:textId="77777777" w:rsidR="007D2278" w:rsidRDefault="007D2278">
            <w:pPr>
              <w:jc w:val="right"/>
              <w:rPr>
                <w:rFonts w:ascii="Arial" w:hAnsi="Arial" w:cs="Arial"/>
                <w:sz w:val="18"/>
                <w:szCs w:val="18"/>
              </w:rPr>
            </w:pPr>
            <w:r>
              <w:rPr>
                <w:rFonts w:ascii="Arial" w:hAnsi="Arial" w:cs="Arial"/>
                <w:sz w:val="18"/>
                <w:szCs w:val="18"/>
              </w:rPr>
              <w:t>7/21/2015</w:t>
            </w:r>
          </w:p>
        </w:tc>
        <w:tc>
          <w:tcPr>
            <w:tcW w:w="1177" w:type="dxa"/>
            <w:tcBorders>
              <w:top w:val="nil"/>
              <w:left w:val="nil"/>
              <w:bottom w:val="single" w:sz="8" w:space="0" w:color="000080"/>
              <w:right w:val="single" w:sz="8" w:space="0" w:color="000080"/>
            </w:tcBorders>
            <w:shd w:val="clear" w:color="auto" w:fill="auto"/>
            <w:vAlign w:val="bottom"/>
          </w:tcPr>
          <w:p w14:paraId="22347871" w14:textId="77777777" w:rsidR="007D2278" w:rsidRDefault="007D2278">
            <w:pPr>
              <w:rPr>
                <w:rFonts w:ascii="Arial" w:hAnsi="Arial" w:cs="Arial"/>
                <w:sz w:val="18"/>
                <w:szCs w:val="18"/>
              </w:rPr>
            </w:pPr>
            <w:r>
              <w:rPr>
                <w:rFonts w:ascii="Arial" w:hAnsi="Arial" w:cs="Arial"/>
                <w:sz w:val="18"/>
                <w:szCs w:val="18"/>
              </w:rPr>
              <w:t>Phosphorus</w:t>
            </w:r>
          </w:p>
        </w:tc>
        <w:tc>
          <w:tcPr>
            <w:tcW w:w="1027" w:type="dxa"/>
            <w:tcBorders>
              <w:top w:val="nil"/>
              <w:left w:val="nil"/>
              <w:bottom w:val="single" w:sz="8" w:space="0" w:color="000080"/>
              <w:right w:val="single" w:sz="8" w:space="0" w:color="000080"/>
            </w:tcBorders>
            <w:shd w:val="clear" w:color="auto" w:fill="auto"/>
            <w:vAlign w:val="bottom"/>
          </w:tcPr>
          <w:p w14:paraId="51FD476A" w14:textId="77777777" w:rsidR="007D2278" w:rsidRDefault="007D2278">
            <w:pPr>
              <w:rPr>
                <w:rFonts w:ascii="Arial" w:hAnsi="Arial" w:cs="Arial"/>
                <w:sz w:val="18"/>
                <w:szCs w:val="18"/>
              </w:rPr>
            </w:pPr>
            <w:r>
              <w:rPr>
                <w:rFonts w:ascii="Arial" w:hAnsi="Arial" w:cs="Arial"/>
                <w:sz w:val="18"/>
                <w:szCs w:val="18"/>
              </w:rPr>
              <w:t>60.90</w:t>
            </w:r>
          </w:p>
        </w:tc>
        <w:tc>
          <w:tcPr>
            <w:tcW w:w="921" w:type="dxa"/>
            <w:tcBorders>
              <w:top w:val="nil"/>
              <w:left w:val="nil"/>
              <w:bottom w:val="single" w:sz="8" w:space="0" w:color="000080"/>
              <w:right w:val="single" w:sz="8" w:space="0" w:color="000080"/>
            </w:tcBorders>
            <w:shd w:val="clear" w:color="auto" w:fill="auto"/>
            <w:vAlign w:val="bottom"/>
          </w:tcPr>
          <w:p w14:paraId="7CA98878" w14:textId="77777777" w:rsidR="007D2278" w:rsidRDefault="007D2278">
            <w:pPr>
              <w:rPr>
                <w:rFonts w:ascii="Arial" w:hAnsi="Arial" w:cs="Arial"/>
                <w:sz w:val="18"/>
                <w:szCs w:val="18"/>
              </w:rPr>
            </w:pPr>
            <w:r>
              <w:rPr>
                <w:rFonts w:ascii="Arial" w:hAnsi="Arial" w:cs="Arial"/>
                <w:sz w:val="18"/>
                <w:szCs w:val="18"/>
              </w:rPr>
              <w:t>52.40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0EE55111" w14:textId="77777777" w:rsidR="007D2278" w:rsidRDefault="007D2278">
            <w:pPr>
              <w:jc w:val="right"/>
              <w:rPr>
                <w:rFonts w:ascii="Arial" w:hAnsi="Arial" w:cs="Arial"/>
                <w:sz w:val="20"/>
                <w:szCs w:val="20"/>
              </w:rPr>
            </w:pPr>
            <w:r>
              <w:rPr>
                <w:rFonts w:ascii="Arial" w:hAnsi="Arial" w:cs="Arial"/>
                <w:sz w:val="20"/>
                <w:szCs w:val="20"/>
              </w:rPr>
              <w:t>56.65</w:t>
            </w:r>
          </w:p>
        </w:tc>
        <w:tc>
          <w:tcPr>
            <w:tcW w:w="1400" w:type="dxa"/>
            <w:tcBorders>
              <w:top w:val="nil"/>
              <w:left w:val="nil"/>
              <w:bottom w:val="single" w:sz="4" w:space="0" w:color="auto"/>
              <w:right w:val="single" w:sz="4" w:space="0" w:color="auto"/>
            </w:tcBorders>
            <w:shd w:val="clear" w:color="auto" w:fill="auto"/>
            <w:noWrap/>
            <w:vAlign w:val="bottom"/>
          </w:tcPr>
          <w:p w14:paraId="0E63BB31" w14:textId="77777777" w:rsidR="007D2278" w:rsidRDefault="007D2278">
            <w:pPr>
              <w:jc w:val="right"/>
              <w:rPr>
                <w:rFonts w:ascii="Arial" w:hAnsi="Arial" w:cs="Arial"/>
                <w:sz w:val="20"/>
                <w:szCs w:val="20"/>
              </w:rPr>
            </w:pPr>
            <w:r>
              <w:rPr>
                <w:rFonts w:ascii="Arial" w:hAnsi="Arial" w:cs="Arial"/>
                <w:sz w:val="20"/>
                <w:szCs w:val="20"/>
              </w:rPr>
              <w:t>-8.50</w:t>
            </w:r>
          </w:p>
        </w:tc>
        <w:tc>
          <w:tcPr>
            <w:tcW w:w="1428" w:type="dxa"/>
            <w:tcBorders>
              <w:top w:val="nil"/>
              <w:left w:val="nil"/>
              <w:bottom w:val="single" w:sz="4" w:space="0" w:color="auto"/>
              <w:right w:val="single" w:sz="4" w:space="0" w:color="auto"/>
            </w:tcBorders>
            <w:shd w:val="clear" w:color="auto" w:fill="auto"/>
            <w:noWrap/>
            <w:vAlign w:val="bottom"/>
          </w:tcPr>
          <w:p w14:paraId="2310FB41" w14:textId="77777777" w:rsidR="007D2278" w:rsidRDefault="007D2278">
            <w:pPr>
              <w:jc w:val="right"/>
              <w:rPr>
                <w:rFonts w:ascii="Arial" w:hAnsi="Arial" w:cs="Arial"/>
                <w:sz w:val="20"/>
                <w:szCs w:val="20"/>
              </w:rPr>
            </w:pPr>
            <w:r>
              <w:rPr>
                <w:rFonts w:ascii="Arial" w:hAnsi="Arial" w:cs="Arial"/>
                <w:sz w:val="20"/>
                <w:szCs w:val="20"/>
              </w:rPr>
              <w:t>15.0044</w:t>
            </w:r>
          </w:p>
        </w:tc>
        <w:tc>
          <w:tcPr>
            <w:tcW w:w="1428" w:type="dxa"/>
            <w:tcBorders>
              <w:top w:val="nil"/>
              <w:left w:val="nil"/>
              <w:bottom w:val="single" w:sz="4" w:space="0" w:color="auto"/>
              <w:right w:val="single" w:sz="4" w:space="0" w:color="auto"/>
            </w:tcBorders>
          </w:tcPr>
          <w:p w14:paraId="518398DA" w14:textId="77777777" w:rsidR="007D2278" w:rsidRDefault="007D2278">
            <w:pPr>
              <w:jc w:val="right"/>
              <w:rPr>
                <w:rFonts w:ascii="Arial" w:hAnsi="Arial" w:cs="Arial"/>
                <w:sz w:val="20"/>
                <w:szCs w:val="20"/>
              </w:rPr>
            </w:pPr>
          </w:p>
        </w:tc>
      </w:tr>
      <w:tr w:rsidR="007D2278" w14:paraId="059380FC" w14:textId="408BCE6B"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1E7BDA33" w14:textId="77777777" w:rsidR="007D2278" w:rsidRDefault="007D2278">
            <w:pPr>
              <w:rPr>
                <w:rFonts w:ascii="Arial" w:hAnsi="Arial" w:cs="Arial"/>
                <w:sz w:val="18"/>
                <w:szCs w:val="18"/>
              </w:rPr>
            </w:pPr>
            <w:r>
              <w:rPr>
                <w:rFonts w:ascii="Arial" w:hAnsi="Arial" w:cs="Arial"/>
                <w:sz w:val="18"/>
                <w:szCs w:val="18"/>
              </w:rPr>
              <w:t>150439-11</w:t>
            </w:r>
          </w:p>
        </w:tc>
        <w:tc>
          <w:tcPr>
            <w:tcW w:w="966" w:type="dxa"/>
            <w:tcBorders>
              <w:top w:val="nil"/>
              <w:left w:val="nil"/>
              <w:bottom w:val="single" w:sz="8" w:space="0" w:color="000080"/>
              <w:right w:val="single" w:sz="8" w:space="0" w:color="000080"/>
            </w:tcBorders>
            <w:shd w:val="clear" w:color="auto" w:fill="auto"/>
            <w:vAlign w:val="bottom"/>
          </w:tcPr>
          <w:p w14:paraId="106EA9A0" w14:textId="77777777" w:rsidR="007D2278" w:rsidRDefault="007D2278">
            <w:pPr>
              <w:rPr>
                <w:rFonts w:ascii="Arial" w:hAnsi="Arial" w:cs="Arial"/>
                <w:sz w:val="18"/>
                <w:szCs w:val="18"/>
              </w:rPr>
            </w:pPr>
            <w:r>
              <w:rPr>
                <w:rFonts w:ascii="Arial" w:hAnsi="Arial" w:cs="Arial"/>
                <w:sz w:val="18"/>
                <w:szCs w:val="18"/>
              </w:rPr>
              <w:t>Tenn 0.8</w:t>
            </w:r>
          </w:p>
        </w:tc>
        <w:tc>
          <w:tcPr>
            <w:tcW w:w="1017" w:type="dxa"/>
            <w:tcBorders>
              <w:top w:val="nil"/>
              <w:left w:val="nil"/>
              <w:bottom w:val="single" w:sz="8" w:space="0" w:color="000080"/>
              <w:right w:val="single" w:sz="8" w:space="0" w:color="000080"/>
            </w:tcBorders>
            <w:shd w:val="clear" w:color="auto" w:fill="auto"/>
            <w:vAlign w:val="bottom"/>
          </w:tcPr>
          <w:p w14:paraId="006E2377" w14:textId="77777777" w:rsidR="007D2278" w:rsidRDefault="007D2278">
            <w:pPr>
              <w:jc w:val="right"/>
              <w:rPr>
                <w:rFonts w:ascii="Arial" w:hAnsi="Arial" w:cs="Arial"/>
                <w:sz w:val="18"/>
                <w:szCs w:val="18"/>
              </w:rPr>
            </w:pPr>
            <w:r>
              <w:rPr>
                <w:rFonts w:ascii="Arial" w:hAnsi="Arial" w:cs="Arial"/>
                <w:sz w:val="18"/>
                <w:szCs w:val="18"/>
              </w:rPr>
              <w:t>7/7/2015</w:t>
            </w:r>
          </w:p>
        </w:tc>
        <w:tc>
          <w:tcPr>
            <w:tcW w:w="1177" w:type="dxa"/>
            <w:tcBorders>
              <w:top w:val="nil"/>
              <w:left w:val="nil"/>
              <w:bottom w:val="single" w:sz="8" w:space="0" w:color="000080"/>
              <w:right w:val="single" w:sz="8" w:space="0" w:color="000080"/>
            </w:tcBorders>
            <w:shd w:val="clear" w:color="auto" w:fill="auto"/>
            <w:vAlign w:val="bottom"/>
          </w:tcPr>
          <w:p w14:paraId="1C533285" w14:textId="77777777" w:rsidR="007D2278" w:rsidRDefault="007D2278">
            <w:pPr>
              <w:rPr>
                <w:rFonts w:ascii="Arial" w:hAnsi="Arial" w:cs="Arial"/>
                <w:sz w:val="18"/>
                <w:szCs w:val="18"/>
              </w:rPr>
            </w:pPr>
            <w:r>
              <w:rPr>
                <w:rFonts w:ascii="Arial" w:hAnsi="Arial" w:cs="Arial"/>
                <w:sz w:val="18"/>
                <w:szCs w:val="18"/>
              </w:rPr>
              <w:t>Phosphorus</w:t>
            </w:r>
          </w:p>
        </w:tc>
        <w:tc>
          <w:tcPr>
            <w:tcW w:w="1027" w:type="dxa"/>
            <w:tcBorders>
              <w:top w:val="nil"/>
              <w:left w:val="nil"/>
              <w:bottom w:val="single" w:sz="8" w:space="0" w:color="000080"/>
              <w:right w:val="single" w:sz="8" w:space="0" w:color="000080"/>
            </w:tcBorders>
            <w:shd w:val="clear" w:color="auto" w:fill="auto"/>
            <w:vAlign w:val="bottom"/>
          </w:tcPr>
          <w:p w14:paraId="3EC5EB30" w14:textId="77777777" w:rsidR="007D2278" w:rsidRDefault="007D2278">
            <w:pPr>
              <w:rPr>
                <w:rFonts w:ascii="Arial" w:hAnsi="Arial" w:cs="Arial"/>
                <w:sz w:val="18"/>
                <w:szCs w:val="18"/>
              </w:rPr>
            </w:pPr>
            <w:r>
              <w:rPr>
                <w:rFonts w:ascii="Arial" w:hAnsi="Arial" w:cs="Arial"/>
                <w:sz w:val="18"/>
                <w:szCs w:val="18"/>
              </w:rPr>
              <w:t>27.00</w:t>
            </w:r>
          </w:p>
        </w:tc>
        <w:tc>
          <w:tcPr>
            <w:tcW w:w="921" w:type="dxa"/>
            <w:tcBorders>
              <w:top w:val="nil"/>
              <w:left w:val="nil"/>
              <w:bottom w:val="single" w:sz="8" w:space="0" w:color="000080"/>
              <w:right w:val="single" w:sz="8" w:space="0" w:color="000080"/>
            </w:tcBorders>
            <w:shd w:val="clear" w:color="auto" w:fill="auto"/>
            <w:vAlign w:val="bottom"/>
          </w:tcPr>
          <w:p w14:paraId="49DC71BB" w14:textId="77777777" w:rsidR="007D2278" w:rsidRDefault="007D2278">
            <w:pPr>
              <w:rPr>
                <w:rFonts w:ascii="Arial" w:hAnsi="Arial" w:cs="Arial"/>
                <w:sz w:val="18"/>
                <w:szCs w:val="18"/>
              </w:rPr>
            </w:pPr>
            <w:r>
              <w:rPr>
                <w:rFonts w:ascii="Arial" w:hAnsi="Arial" w:cs="Arial"/>
                <w:sz w:val="18"/>
                <w:szCs w:val="18"/>
              </w:rPr>
              <w:t>27.10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2903FAA3" w14:textId="77777777" w:rsidR="007D2278" w:rsidRDefault="007D2278">
            <w:pPr>
              <w:jc w:val="right"/>
              <w:rPr>
                <w:rFonts w:ascii="Arial" w:hAnsi="Arial" w:cs="Arial"/>
                <w:sz w:val="20"/>
                <w:szCs w:val="20"/>
              </w:rPr>
            </w:pPr>
            <w:r>
              <w:rPr>
                <w:rFonts w:ascii="Arial" w:hAnsi="Arial" w:cs="Arial"/>
                <w:sz w:val="20"/>
                <w:szCs w:val="20"/>
              </w:rPr>
              <w:t>27.05</w:t>
            </w:r>
          </w:p>
        </w:tc>
        <w:tc>
          <w:tcPr>
            <w:tcW w:w="1400" w:type="dxa"/>
            <w:tcBorders>
              <w:top w:val="nil"/>
              <w:left w:val="nil"/>
              <w:bottom w:val="single" w:sz="4" w:space="0" w:color="auto"/>
              <w:right w:val="single" w:sz="4" w:space="0" w:color="auto"/>
            </w:tcBorders>
            <w:shd w:val="clear" w:color="auto" w:fill="auto"/>
            <w:noWrap/>
            <w:vAlign w:val="bottom"/>
          </w:tcPr>
          <w:p w14:paraId="18B301AE" w14:textId="77777777" w:rsidR="007D2278" w:rsidRDefault="007D2278">
            <w:pPr>
              <w:jc w:val="right"/>
              <w:rPr>
                <w:rFonts w:ascii="Arial" w:hAnsi="Arial" w:cs="Arial"/>
                <w:sz w:val="20"/>
                <w:szCs w:val="20"/>
              </w:rPr>
            </w:pPr>
            <w:r>
              <w:rPr>
                <w:rFonts w:ascii="Arial" w:hAnsi="Arial" w:cs="Arial"/>
                <w:sz w:val="20"/>
                <w:szCs w:val="20"/>
              </w:rPr>
              <w:t>0.10</w:t>
            </w:r>
          </w:p>
        </w:tc>
        <w:tc>
          <w:tcPr>
            <w:tcW w:w="1428" w:type="dxa"/>
            <w:tcBorders>
              <w:top w:val="nil"/>
              <w:left w:val="nil"/>
              <w:bottom w:val="single" w:sz="4" w:space="0" w:color="auto"/>
              <w:right w:val="single" w:sz="4" w:space="0" w:color="auto"/>
            </w:tcBorders>
            <w:shd w:val="clear" w:color="auto" w:fill="auto"/>
            <w:noWrap/>
            <w:vAlign w:val="bottom"/>
          </w:tcPr>
          <w:p w14:paraId="2654281C" w14:textId="77777777" w:rsidR="007D2278" w:rsidRDefault="007D2278">
            <w:pPr>
              <w:jc w:val="right"/>
              <w:rPr>
                <w:rFonts w:ascii="Arial" w:hAnsi="Arial" w:cs="Arial"/>
                <w:sz w:val="20"/>
                <w:szCs w:val="20"/>
              </w:rPr>
            </w:pPr>
            <w:r>
              <w:rPr>
                <w:rFonts w:ascii="Arial" w:hAnsi="Arial" w:cs="Arial"/>
                <w:sz w:val="20"/>
                <w:szCs w:val="20"/>
              </w:rPr>
              <w:t>0.3697</w:t>
            </w:r>
          </w:p>
        </w:tc>
        <w:tc>
          <w:tcPr>
            <w:tcW w:w="1428" w:type="dxa"/>
            <w:tcBorders>
              <w:top w:val="nil"/>
              <w:left w:val="nil"/>
              <w:bottom w:val="single" w:sz="4" w:space="0" w:color="auto"/>
              <w:right w:val="single" w:sz="4" w:space="0" w:color="auto"/>
            </w:tcBorders>
          </w:tcPr>
          <w:p w14:paraId="4E7AB5F0" w14:textId="77777777" w:rsidR="007D2278" w:rsidRDefault="007D2278">
            <w:pPr>
              <w:jc w:val="right"/>
              <w:rPr>
                <w:rFonts w:ascii="Arial" w:hAnsi="Arial" w:cs="Arial"/>
                <w:sz w:val="20"/>
                <w:szCs w:val="20"/>
              </w:rPr>
            </w:pPr>
          </w:p>
        </w:tc>
      </w:tr>
      <w:tr w:rsidR="007D2278" w14:paraId="60CBD9B5" w14:textId="54A29493"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06C7E99D" w14:textId="77777777" w:rsidR="007D2278" w:rsidRDefault="007D2278">
            <w:pPr>
              <w:rPr>
                <w:rFonts w:ascii="Arial" w:hAnsi="Arial" w:cs="Arial"/>
                <w:sz w:val="18"/>
                <w:szCs w:val="18"/>
              </w:rPr>
            </w:pPr>
            <w:r>
              <w:rPr>
                <w:rFonts w:ascii="Arial" w:hAnsi="Arial" w:cs="Arial"/>
                <w:sz w:val="18"/>
                <w:szCs w:val="18"/>
              </w:rPr>
              <w:t>150438-11</w:t>
            </w:r>
          </w:p>
        </w:tc>
        <w:tc>
          <w:tcPr>
            <w:tcW w:w="966" w:type="dxa"/>
            <w:tcBorders>
              <w:top w:val="nil"/>
              <w:left w:val="nil"/>
              <w:bottom w:val="single" w:sz="8" w:space="0" w:color="000080"/>
              <w:right w:val="single" w:sz="8" w:space="0" w:color="000080"/>
            </w:tcBorders>
            <w:shd w:val="clear" w:color="auto" w:fill="auto"/>
            <w:vAlign w:val="bottom"/>
          </w:tcPr>
          <w:p w14:paraId="3E59EA00" w14:textId="77777777" w:rsidR="007D2278" w:rsidRDefault="007D2278">
            <w:pPr>
              <w:rPr>
                <w:rFonts w:ascii="Arial" w:hAnsi="Arial" w:cs="Arial"/>
                <w:sz w:val="18"/>
                <w:szCs w:val="18"/>
              </w:rPr>
            </w:pPr>
            <w:r>
              <w:rPr>
                <w:rFonts w:ascii="Arial" w:hAnsi="Arial" w:cs="Arial"/>
                <w:sz w:val="18"/>
                <w:szCs w:val="18"/>
              </w:rPr>
              <w:t>Tenn 1.0</w:t>
            </w:r>
          </w:p>
        </w:tc>
        <w:tc>
          <w:tcPr>
            <w:tcW w:w="1017" w:type="dxa"/>
            <w:tcBorders>
              <w:top w:val="nil"/>
              <w:left w:val="nil"/>
              <w:bottom w:val="single" w:sz="8" w:space="0" w:color="000080"/>
              <w:right w:val="single" w:sz="8" w:space="0" w:color="000080"/>
            </w:tcBorders>
            <w:shd w:val="clear" w:color="auto" w:fill="auto"/>
            <w:vAlign w:val="bottom"/>
          </w:tcPr>
          <w:p w14:paraId="1A72E429" w14:textId="77777777" w:rsidR="007D2278" w:rsidRDefault="007D2278">
            <w:pPr>
              <w:jc w:val="right"/>
              <w:rPr>
                <w:rFonts w:ascii="Arial" w:hAnsi="Arial" w:cs="Arial"/>
                <w:sz w:val="18"/>
                <w:szCs w:val="18"/>
              </w:rPr>
            </w:pPr>
            <w:r>
              <w:rPr>
                <w:rFonts w:ascii="Arial" w:hAnsi="Arial" w:cs="Arial"/>
                <w:sz w:val="18"/>
                <w:szCs w:val="18"/>
              </w:rPr>
              <w:t>6/23/2015</w:t>
            </w:r>
          </w:p>
        </w:tc>
        <w:tc>
          <w:tcPr>
            <w:tcW w:w="1177" w:type="dxa"/>
            <w:tcBorders>
              <w:top w:val="nil"/>
              <w:left w:val="nil"/>
              <w:bottom w:val="single" w:sz="8" w:space="0" w:color="000080"/>
              <w:right w:val="single" w:sz="8" w:space="0" w:color="000080"/>
            </w:tcBorders>
            <w:shd w:val="clear" w:color="auto" w:fill="auto"/>
            <w:vAlign w:val="bottom"/>
          </w:tcPr>
          <w:p w14:paraId="44A7AA6C" w14:textId="77777777" w:rsidR="007D2278" w:rsidRDefault="007D2278">
            <w:pPr>
              <w:rPr>
                <w:rFonts w:ascii="Arial" w:hAnsi="Arial" w:cs="Arial"/>
                <w:sz w:val="18"/>
                <w:szCs w:val="18"/>
              </w:rPr>
            </w:pPr>
            <w:r>
              <w:rPr>
                <w:rFonts w:ascii="Arial" w:hAnsi="Arial" w:cs="Arial"/>
                <w:sz w:val="18"/>
                <w:szCs w:val="18"/>
              </w:rPr>
              <w:t>Phosphorus</w:t>
            </w:r>
          </w:p>
        </w:tc>
        <w:tc>
          <w:tcPr>
            <w:tcW w:w="1027" w:type="dxa"/>
            <w:tcBorders>
              <w:top w:val="nil"/>
              <w:left w:val="nil"/>
              <w:bottom w:val="single" w:sz="8" w:space="0" w:color="000080"/>
              <w:right w:val="single" w:sz="8" w:space="0" w:color="000080"/>
            </w:tcBorders>
            <w:shd w:val="clear" w:color="auto" w:fill="auto"/>
            <w:vAlign w:val="bottom"/>
          </w:tcPr>
          <w:p w14:paraId="6F41CD8B" w14:textId="77777777" w:rsidR="007D2278" w:rsidRDefault="007D2278">
            <w:pPr>
              <w:rPr>
                <w:rFonts w:ascii="Arial" w:hAnsi="Arial" w:cs="Arial"/>
                <w:sz w:val="18"/>
                <w:szCs w:val="18"/>
              </w:rPr>
            </w:pPr>
            <w:r>
              <w:rPr>
                <w:rFonts w:ascii="Arial" w:hAnsi="Arial" w:cs="Arial"/>
                <w:sz w:val="18"/>
                <w:szCs w:val="18"/>
              </w:rPr>
              <w:t>40.50</w:t>
            </w:r>
          </w:p>
        </w:tc>
        <w:tc>
          <w:tcPr>
            <w:tcW w:w="921" w:type="dxa"/>
            <w:tcBorders>
              <w:top w:val="nil"/>
              <w:left w:val="nil"/>
              <w:bottom w:val="single" w:sz="8" w:space="0" w:color="000080"/>
              <w:right w:val="single" w:sz="8" w:space="0" w:color="000080"/>
            </w:tcBorders>
            <w:shd w:val="clear" w:color="auto" w:fill="auto"/>
            <w:vAlign w:val="bottom"/>
          </w:tcPr>
          <w:p w14:paraId="4A77454E" w14:textId="77777777" w:rsidR="007D2278" w:rsidRDefault="007D2278">
            <w:pPr>
              <w:rPr>
                <w:rFonts w:ascii="Arial" w:hAnsi="Arial" w:cs="Arial"/>
                <w:sz w:val="18"/>
                <w:szCs w:val="18"/>
              </w:rPr>
            </w:pPr>
            <w:r>
              <w:rPr>
                <w:rFonts w:ascii="Arial" w:hAnsi="Arial" w:cs="Arial"/>
                <w:sz w:val="18"/>
                <w:szCs w:val="18"/>
              </w:rPr>
              <w:t>44.70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5CAAAC42" w14:textId="77777777" w:rsidR="007D2278" w:rsidRDefault="007D2278">
            <w:pPr>
              <w:jc w:val="right"/>
              <w:rPr>
                <w:rFonts w:ascii="Arial" w:hAnsi="Arial" w:cs="Arial"/>
                <w:sz w:val="20"/>
                <w:szCs w:val="20"/>
              </w:rPr>
            </w:pPr>
            <w:r>
              <w:rPr>
                <w:rFonts w:ascii="Arial" w:hAnsi="Arial" w:cs="Arial"/>
                <w:sz w:val="20"/>
                <w:szCs w:val="20"/>
              </w:rPr>
              <w:t>42.60</w:t>
            </w:r>
          </w:p>
        </w:tc>
        <w:tc>
          <w:tcPr>
            <w:tcW w:w="1400" w:type="dxa"/>
            <w:tcBorders>
              <w:top w:val="nil"/>
              <w:left w:val="nil"/>
              <w:bottom w:val="single" w:sz="4" w:space="0" w:color="auto"/>
              <w:right w:val="single" w:sz="4" w:space="0" w:color="auto"/>
            </w:tcBorders>
            <w:shd w:val="clear" w:color="auto" w:fill="auto"/>
            <w:noWrap/>
            <w:vAlign w:val="bottom"/>
          </w:tcPr>
          <w:p w14:paraId="1A9F4189" w14:textId="77777777" w:rsidR="007D2278" w:rsidRDefault="007D2278">
            <w:pPr>
              <w:jc w:val="right"/>
              <w:rPr>
                <w:rFonts w:ascii="Arial" w:hAnsi="Arial" w:cs="Arial"/>
                <w:sz w:val="20"/>
                <w:szCs w:val="20"/>
              </w:rPr>
            </w:pPr>
            <w:r>
              <w:rPr>
                <w:rFonts w:ascii="Arial" w:hAnsi="Arial" w:cs="Arial"/>
                <w:sz w:val="20"/>
                <w:szCs w:val="20"/>
              </w:rPr>
              <w:t>4.20</w:t>
            </w:r>
          </w:p>
        </w:tc>
        <w:tc>
          <w:tcPr>
            <w:tcW w:w="1428" w:type="dxa"/>
            <w:tcBorders>
              <w:top w:val="nil"/>
              <w:left w:val="nil"/>
              <w:bottom w:val="single" w:sz="4" w:space="0" w:color="auto"/>
              <w:right w:val="single" w:sz="4" w:space="0" w:color="auto"/>
            </w:tcBorders>
            <w:shd w:val="clear" w:color="auto" w:fill="auto"/>
            <w:noWrap/>
            <w:vAlign w:val="bottom"/>
          </w:tcPr>
          <w:p w14:paraId="6AA1EB46" w14:textId="77777777" w:rsidR="007D2278" w:rsidRDefault="007D2278">
            <w:pPr>
              <w:jc w:val="right"/>
              <w:rPr>
                <w:rFonts w:ascii="Arial" w:hAnsi="Arial" w:cs="Arial"/>
                <w:sz w:val="20"/>
                <w:szCs w:val="20"/>
              </w:rPr>
            </w:pPr>
            <w:r>
              <w:rPr>
                <w:rFonts w:ascii="Arial" w:hAnsi="Arial" w:cs="Arial"/>
                <w:sz w:val="20"/>
                <w:szCs w:val="20"/>
              </w:rPr>
              <w:t>9.8591</w:t>
            </w:r>
          </w:p>
        </w:tc>
        <w:tc>
          <w:tcPr>
            <w:tcW w:w="1428" w:type="dxa"/>
            <w:tcBorders>
              <w:top w:val="nil"/>
              <w:left w:val="nil"/>
              <w:bottom w:val="single" w:sz="4" w:space="0" w:color="auto"/>
              <w:right w:val="single" w:sz="4" w:space="0" w:color="auto"/>
            </w:tcBorders>
          </w:tcPr>
          <w:p w14:paraId="7C2AA3D0" w14:textId="77777777" w:rsidR="007D2278" w:rsidRDefault="007D2278">
            <w:pPr>
              <w:jc w:val="right"/>
              <w:rPr>
                <w:rFonts w:ascii="Arial" w:hAnsi="Arial" w:cs="Arial"/>
                <w:sz w:val="20"/>
                <w:szCs w:val="20"/>
              </w:rPr>
            </w:pPr>
          </w:p>
        </w:tc>
      </w:tr>
      <w:tr w:rsidR="007D2278" w14:paraId="680C001D" w14:textId="0ADB6FA8" w:rsidTr="007D2278">
        <w:trPr>
          <w:trHeight w:val="495"/>
          <w:jc w:val="center"/>
        </w:trPr>
        <w:tc>
          <w:tcPr>
            <w:tcW w:w="933" w:type="dxa"/>
            <w:tcBorders>
              <w:top w:val="single" w:sz="4" w:space="0" w:color="auto"/>
              <w:left w:val="single" w:sz="4" w:space="0" w:color="auto"/>
              <w:bottom w:val="single" w:sz="4" w:space="0" w:color="auto"/>
              <w:right w:val="single" w:sz="4" w:space="0" w:color="auto"/>
            </w:tcBorders>
            <w:shd w:val="clear" w:color="auto" w:fill="000000"/>
            <w:vAlign w:val="bottom"/>
          </w:tcPr>
          <w:p w14:paraId="076BE992" w14:textId="77777777" w:rsidR="007D2278" w:rsidRDefault="007D2278">
            <w:pPr>
              <w:rPr>
                <w:rFonts w:ascii="Arial" w:hAnsi="Arial" w:cs="Arial"/>
                <w:sz w:val="20"/>
                <w:szCs w:val="20"/>
              </w:rPr>
            </w:pPr>
            <w:r>
              <w:rPr>
                <w:rFonts w:ascii="Arial" w:hAnsi="Arial" w:cs="Arial"/>
                <w:sz w:val="20"/>
                <w:szCs w:val="20"/>
              </w:rPr>
              <w:t> </w:t>
            </w:r>
          </w:p>
        </w:tc>
        <w:tc>
          <w:tcPr>
            <w:tcW w:w="966" w:type="dxa"/>
            <w:tcBorders>
              <w:top w:val="single" w:sz="4" w:space="0" w:color="auto"/>
              <w:left w:val="nil"/>
              <w:bottom w:val="single" w:sz="4" w:space="0" w:color="auto"/>
              <w:right w:val="single" w:sz="4" w:space="0" w:color="auto"/>
            </w:tcBorders>
            <w:shd w:val="clear" w:color="auto" w:fill="000000"/>
            <w:vAlign w:val="bottom"/>
          </w:tcPr>
          <w:p w14:paraId="51EC4055" w14:textId="77777777" w:rsidR="007D2278" w:rsidRDefault="007D2278">
            <w:pPr>
              <w:rPr>
                <w:rFonts w:ascii="Arial" w:hAnsi="Arial" w:cs="Arial"/>
                <w:sz w:val="20"/>
                <w:szCs w:val="20"/>
              </w:rPr>
            </w:pPr>
            <w:r>
              <w:rPr>
                <w:rFonts w:ascii="Arial" w:hAnsi="Arial" w:cs="Arial"/>
                <w:sz w:val="20"/>
                <w:szCs w:val="20"/>
              </w:rPr>
              <w:t> </w:t>
            </w:r>
          </w:p>
        </w:tc>
        <w:tc>
          <w:tcPr>
            <w:tcW w:w="1017" w:type="dxa"/>
            <w:tcBorders>
              <w:top w:val="single" w:sz="4" w:space="0" w:color="auto"/>
              <w:left w:val="nil"/>
              <w:bottom w:val="single" w:sz="4" w:space="0" w:color="auto"/>
              <w:right w:val="single" w:sz="4" w:space="0" w:color="auto"/>
            </w:tcBorders>
            <w:shd w:val="clear" w:color="auto" w:fill="000000"/>
            <w:vAlign w:val="bottom"/>
          </w:tcPr>
          <w:p w14:paraId="6F6CE2DB" w14:textId="77777777" w:rsidR="007D2278" w:rsidRDefault="007D2278">
            <w:pPr>
              <w:rPr>
                <w:rFonts w:ascii="Arial" w:hAnsi="Arial" w:cs="Arial"/>
                <w:sz w:val="20"/>
                <w:szCs w:val="20"/>
              </w:rPr>
            </w:pPr>
            <w:r>
              <w:rPr>
                <w:rFonts w:ascii="Arial" w:hAnsi="Arial" w:cs="Arial"/>
                <w:sz w:val="20"/>
                <w:szCs w:val="20"/>
              </w:rPr>
              <w:t> </w:t>
            </w:r>
          </w:p>
        </w:tc>
        <w:tc>
          <w:tcPr>
            <w:tcW w:w="1177" w:type="dxa"/>
            <w:tcBorders>
              <w:top w:val="single" w:sz="4" w:space="0" w:color="auto"/>
              <w:left w:val="nil"/>
              <w:bottom w:val="single" w:sz="4" w:space="0" w:color="auto"/>
              <w:right w:val="single" w:sz="4" w:space="0" w:color="auto"/>
            </w:tcBorders>
            <w:shd w:val="clear" w:color="auto" w:fill="000000"/>
            <w:vAlign w:val="bottom"/>
          </w:tcPr>
          <w:p w14:paraId="3F47CD91" w14:textId="77777777" w:rsidR="007D2278" w:rsidRDefault="007D2278">
            <w:pPr>
              <w:rPr>
                <w:rFonts w:ascii="Arial" w:hAnsi="Arial" w:cs="Arial"/>
                <w:sz w:val="20"/>
                <w:szCs w:val="20"/>
              </w:rPr>
            </w:pPr>
            <w:r>
              <w:rPr>
                <w:rFonts w:ascii="Arial" w:hAnsi="Arial" w:cs="Arial"/>
                <w:sz w:val="20"/>
                <w:szCs w:val="20"/>
              </w:rPr>
              <w:t> </w:t>
            </w:r>
          </w:p>
        </w:tc>
        <w:tc>
          <w:tcPr>
            <w:tcW w:w="1027" w:type="dxa"/>
            <w:tcBorders>
              <w:top w:val="single" w:sz="4" w:space="0" w:color="auto"/>
              <w:left w:val="nil"/>
              <w:bottom w:val="single" w:sz="4" w:space="0" w:color="auto"/>
              <w:right w:val="single" w:sz="4" w:space="0" w:color="auto"/>
            </w:tcBorders>
            <w:shd w:val="clear" w:color="auto" w:fill="000000"/>
            <w:vAlign w:val="bottom"/>
          </w:tcPr>
          <w:p w14:paraId="40A5FDA1" w14:textId="77777777" w:rsidR="007D2278" w:rsidRDefault="007D2278">
            <w:pPr>
              <w:rPr>
                <w:rFonts w:ascii="Arial" w:hAnsi="Arial" w:cs="Arial"/>
                <w:sz w:val="20"/>
                <w:szCs w:val="20"/>
              </w:rPr>
            </w:pPr>
            <w:r>
              <w:rPr>
                <w:rFonts w:ascii="Arial" w:hAnsi="Arial" w:cs="Arial"/>
                <w:sz w:val="20"/>
                <w:szCs w:val="20"/>
              </w:rPr>
              <w:t> </w:t>
            </w:r>
          </w:p>
        </w:tc>
        <w:tc>
          <w:tcPr>
            <w:tcW w:w="921" w:type="dxa"/>
            <w:tcBorders>
              <w:top w:val="single" w:sz="4" w:space="0" w:color="auto"/>
              <w:left w:val="nil"/>
              <w:bottom w:val="single" w:sz="4" w:space="0" w:color="auto"/>
              <w:right w:val="single" w:sz="4" w:space="0" w:color="auto"/>
            </w:tcBorders>
            <w:shd w:val="clear" w:color="auto" w:fill="000000"/>
            <w:vAlign w:val="bottom"/>
          </w:tcPr>
          <w:p w14:paraId="3AFFEE0B" w14:textId="77777777" w:rsidR="007D2278" w:rsidRDefault="007D2278">
            <w:pPr>
              <w:rPr>
                <w:rFonts w:ascii="Arial" w:hAnsi="Arial" w:cs="Arial"/>
                <w:sz w:val="20"/>
                <w:szCs w:val="20"/>
              </w:rPr>
            </w:pPr>
            <w:r>
              <w:rPr>
                <w:rFonts w:ascii="Arial" w:hAnsi="Arial" w:cs="Arial"/>
                <w:sz w:val="20"/>
                <w:szCs w:val="20"/>
              </w:rPr>
              <w:t> </w:t>
            </w:r>
          </w:p>
        </w:tc>
        <w:tc>
          <w:tcPr>
            <w:tcW w:w="951" w:type="dxa"/>
            <w:tcBorders>
              <w:top w:val="nil"/>
              <w:left w:val="nil"/>
              <w:bottom w:val="single" w:sz="4" w:space="0" w:color="auto"/>
              <w:right w:val="single" w:sz="4" w:space="0" w:color="auto"/>
            </w:tcBorders>
            <w:shd w:val="clear" w:color="auto" w:fill="000000"/>
            <w:noWrap/>
            <w:vAlign w:val="bottom"/>
          </w:tcPr>
          <w:p w14:paraId="075BECB3" w14:textId="77777777" w:rsidR="007D2278" w:rsidRDefault="007D2278">
            <w:pPr>
              <w:rPr>
                <w:rFonts w:ascii="Arial" w:hAnsi="Arial" w:cs="Arial"/>
                <w:sz w:val="20"/>
                <w:szCs w:val="20"/>
              </w:rPr>
            </w:pPr>
            <w:r>
              <w:rPr>
                <w:rFonts w:ascii="Arial" w:hAnsi="Arial" w:cs="Arial"/>
                <w:sz w:val="20"/>
                <w:szCs w:val="20"/>
              </w:rPr>
              <w:t> </w:t>
            </w:r>
          </w:p>
        </w:tc>
        <w:tc>
          <w:tcPr>
            <w:tcW w:w="1400" w:type="dxa"/>
            <w:tcBorders>
              <w:top w:val="nil"/>
              <w:left w:val="nil"/>
              <w:bottom w:val="single" w:sz="4" w:space="0" w:color="auto"/>
              <w:right w:val="single" w:sz="4" w:space="0" w:color="auto"/>
            </w:tcBorders>
            <w:shd w:val="clear" w:color="auto" w:fill="000000"/>
            <w:noWrap/>
            <w:vAlign w:val="bottom"/>
          </w:tcPr>
          <w:p w14:paraId="6C943430" w14:textId="77777777" w:rsidR="007D2278" w:rsidRDefault="007D2278">
            <w:pPr>
              <w:rPr>
                <w:rFonts w:ascii="Arial" w:hAnsi="Arial" w:cs="Arial"/>
                <w:sz w:val="20"/>
                <w:szCs w:val="20"/>
              </w:rPr>
            </w:pPr>
            <w:r>
              <w:rPr>
                <w:rFonts w:ascii="Arial" w:hAnsi="Arial" w:cs="Arial"/>
                <w:sz w:val="20"/>
                <w:szCs w:val="20"/>
              </w:rPr>
              <w:t> </w:t>
            </w:r>
          </w:p>
        </w:tc>
        <w:tc>
          <w:tcPr>
            <w:tcW w:w="1428" w:type="dxa"/>
            <w:tcBorders>
              <w:top w:val="nil"/>
              <w:left w:val="nil"/>
              <w:bottom w:val="single" w:sz="4" w:space="0" w:color="auto"/>
              <w:right w:val="single" w:sz="4" w:space="0" w:color="auto"/>
            </w:tcBorders>
            <w:shd w:val="clear" w:color="auto" w:fill="auto"/>
            <w:noWrap/>
            <w:vAlign w:val="bottom"/>
          </w:tcPr>
          <w:p w14:paraId="0CA3193D" w14:textId="77777777" w:rsidR="007D2278" w:rsidRDefault="007D2278">
            <w:pPr>
              <w:jc w:val="right"/>
              <w:rPr>
                <w:rFonts w:ascii="Arial" w:hAnsi="Arial" w:cs="Arial"/>
                <w:sz w:val="20"/>
                <w:szCs w:val="20"/>
              </w:rPr>
            </w:pPr>
            <w:r>
              <w:rPr>
                <w:rFonts w:ascii="Arial" w:hAnsi="Arial" w:cs="Arial"/>
                <w:sz w:val="20"/>
                <w:szCs w:val="20"/>
              </w:rPr>
              <w:t>6.6826</w:t>
            </w:r>
          </w:p>
        </w:tc>
        <w:tc>
          <w:tcPr>
            <w:tcW w:w="1428" w:type="dxa"/>
            <w:tcBorders>
              <w:top w:val="nil"/>
              <w:left w:val="nil"/>
              <w:bottom w:val="single" w:sz="4" w:space="0" w:color="auto"/>
              <w:right w:val="single" w:sz="4" w:space="0" w:color="auto"/>
            </w:tcBorders>
          </w:tcPr>
          <w:p w14:paraId="1F5734B5" w14:textId="77777777" w:rsidR="007D2278" w:rsidRDefault="007D2278">
            <w:pPr>
              <w:jc w:val="right"/>
              <w:rPr>
                <w:rFonts w:ascii="Arial" w:hAnsi="Arial" w:cs="Arial"/>
                <w:sz w:val="20"/>
                <w:szCs w:val="20"/>
              </w:rPr>
            </w:pPr>
          </w:p>
        </w:tc>
      </w:tr>
      <w:tr w:rsidR="007D2278" w14:paraId="3114784A" w14:textId="6F8DD1D4" w:rsidTr="007D2278">
        <w:trPr>
          <w:trHeight w:val="270"/>
          <w:jc w:val="center"/>
        </w:trPr>
        <w:tc>
          <w:tcPr>
            <w:tcW w:w="933" w:type="dxa"/>
            <w:tcBorders>
              <w:top w:val="single" w:sz="8" w:space="0" w:color="000080"/>
              <w:left w:val="single" w:sz="8" w:space="0" w:color="000080"/>
              <w:bottom w:val="single" w:sz="8" w:space="0" w:color="000080"/>
              <w:right w:val="single" w:sz="8" w:space="0" w:color="000080"/>
            </w:tcBorders>
            <w:shd w:val="clear" w:color="auto" w:fill="969696"/>
            <w:noWrap/>
            <w:vAlign w:val="center"/>
          </w:tcPr>
          <w:p w14:paraId="2F6D5943" w14:textId="77777777" w:rsidR="007D2278" w:rsidRDefault="007D2278">
            <w:pPr>
              <w:rPr>
                <w:rFonts w:ascii="Arial" w:hAnsi="Arial" w:cs="Arial"/>
                <w:b/>
                <w:bCs/>
                <w:color w:val="FFFFCC"/>
                <w:sz w:val="18"/>
                <w:szCs w:val="18"/>
              </w:rPr>
            </w:pPr>
            <w:r>
              <w:rPr>
                <w:rFonts w:ascii="Arial" w:hAnsi="Arial" w:cs="Arial"/>
                <w:b/>
                <w:bCs/>
                <w:color w:val="FFFFCC"/>
                <w:sz w:val="18"/>
                <w:szCs w:val="18"/>
              </w:rPr>
              <w:t>Sample Number</w:t>
            </w:r>
          </w:p>
        </w:tc>
        <w:tc>
          <w:tcPr>
            <w:tcW w:w="966" w:type="dxa"/>
            <w:tcBorders>
              <w:top w:val="single" w:sz="8" w:space="0" w:color="000080"/>
              <w:left w:val="nil"/>
              <w:bottom w:val="single" w:sz="8" w:space="0" w:color="000080"/>
              <w:right w:val="single" w:sz="8" w:space="0" w:color="000080"/>
            </w:tcBorders>
            <w:shd w:val="clear" w:color="auto" w:fill="969696"/>
            <w:noWrap/>
            <w:vAlign w:val="center"/>
          </w:tcPr>
          <w:p w14:paraId="11063B6E" w14:textId="77777777" w:rsidR="007D2278" w:rsidRDefault="007D2278">
            <w:pPr>
              <w:rPr>
                <w:rFonts w:ascii="Arial" w:hAnsi="Arial" w:cs="Arial"/>
                <w:b/>
                <w:bCs/>
                <w:color w:val="FFFFCC"/>
                <w:sz w:val="18"/>
                <w:szCs w:val="18"/>
              </w:rPr>
            </w:pPr>
            <w:r>
              <w:rPr>
                <w:rFonts w:ascii="Arial" w:hAnsi="Arial" w:cs="Arial"/>
                <w:b/>
                <w:bCs/>
                <w:color w:val="FFFFCC"/>
                <w:sz w:val="18"/>
                <w:szCs w:val="18"/>
              </w:rPr>
              <w:t>Location</w:t>
            </w:r>
          </w:p>
        </w:tc>
        <w:tc>
          <w:tcPr>
            <w:tcW w:w="1017" w:type="dxa"/>
            <w:tcBorders>
              <w:top w:val="single" w:sz="8" w:space="0" w:color="000080"/>
              <w:left w:val="nil"/>
              <w:bottom w:val="single" w:sz="8" w:space="0" w:color="000080"/>
              <w:right w:val="single" w:sz="8" w:space="0" w:color="000080"/>
            </w:tcBorders>
            <w:shd w:val="clear" w:color="auto" w:fill="969696"/>
            <w:noWrap/>
            <w:vAlign w:val="center"/>
          </w:tcPr>
          <w:p w14:paraId="3722A781" w14:textId="77777777" w:rsidR="007D2278" w:rsidRDefault="007D2278">
            <w:pPr>
              <w:rPr>
                <w:rFonts w:ascii="Arial" w:hAnsi="Arial" w:cs="Arial"/>
                <w:b/>
                <w:bCs/>
                <w:color w:val="FFFFCC"/>
                <w:sz w:val="18"/>
                <w:szCs w:val="18"/>
              </w:rPr>
            </w:pPr>
            <w:r>
              <w:rPr>
                <w:rFonts w:ascii="Arial" w:hAnsi="Arial" w:cs="Arial"/>
                <w:b/>
                <w:bCs/>
                <w:color w:val="FFFFCC"/>
                <w:sz w:val="18"/>
                <w:szCs w:val="18"/>
              </w:rPr>
              <w:t>Date</w:t>
            </w:r>
          </w:p>
        </w:tc>
        <w:tc>
          <w:tcPr>
            <w:tcW w:w="1177" w:type="dxa"/>
            <w:tcBorders>
              <w:top w:val="single" w:sz="8" w:space="0" w:color="000080"/>
              <w:left w:val="nil"/>
              <w:bottom w:val="single" w:sz="8" w:space="0" w:color="000080"/>
              <w:right w:val="single" w:sz="8" w:space="0" w:color="000080"/>
            </w:tcBorders>
            <w:shd w:val="clear" w:color="auto" w:fill="969696"/>
            <w:noWrap/>
            <w:vAlign w:val="center"/>
          </w:tcPr>
          <w:p w14:paraId="4780D0B6" w14:textId="77777777" w:rsidR="007D2278" w:rsidRDefault="007D2278">
            <w:pPr>
              <w:rPr>
                <w:rFonts w:ascii="Arial" w:hAnsi="Arial" w:cs="Arial"/>
                <w:b/>
                <w:bCs/>
                <w:color w:val="FFFFCC"/>
                <w:sz w:val="18"/>
                <w:szCs w:val="18"/>
              </w:rPr>
            </w:pPr>
            <w:r>
              <w:rPr>
                <w:rFonts w:ascii="Arial" w:hAnsi="Arial" w:cs="Arial"/>
                <w:b/>
                <w:bCs/>
                <w:color w:val="FFFFCC"/>
                <w:sz w:val="18"/>
                <w:szCs w:val="18"/>
              </w:rPr>
              <w:t>Test</w:t>
            </w:r>
          </w:p>
        </w:tc>
        <w:tc>
          <w:tcPr>
            <w:tcW w:w="1027" w:type="dxa"/>
            <w:tcBorders>
              <w:top w:val="single" w:sz="8" w:space="0" w:color="000080"/>
              <w:left w:val="nil"/>
              <w:bottom w:val="single" w:sz="8" w:space="0" w:color="000080"/>
              <w:right w:val="single" w:sz="8" w:space="0" w:color="000080"/>
            </w:tcBorders>
            <w:shd w:val="clear" w:color="auto" w:fill="969696"/>
            <w:noWrap/>
            <w:vAlign w:val="center"/>
          </w:tcPr>
          <w:p w14:paraId="33D3AF95" w14:textId="77777777" w:rsidR="007D2278" w:rsidRDefault="007D2278">
            <w:pPr>
              <w:rPr>
                <w:rFonts w:ascii="Arial" w:hAnsi="Arial" w:cs="Arial"/>
                <w:b/>
                <w:bCs/>
                <w:color w:val="FFFFCC"/>
                <w:sz w:val="18"/>
                <w:szCs w:val="18"/>
              </w:rPr>
            </w:pPr>
            <w:r>
              <w:rPr>
                <w:rFonts w:ascii="Arial" w:hAnsi="Arial" w:cs="Arial"/>
                <w:b/>
                <w:bCs/>
                <w:color w:val="FFFFCC"/>
                <w:sz w:val="18"/>
                <w:szCs w:val="18"/>
              </w:rPr>
              <w:t>Duplicate</w:t>
            </w:r>
          </w:p>
        </w:tc>
        <w:tc>
          <w:tcPr>
            <w:tcW w:w="921" w:type="dxa"/>
            <w:tcBorders>
              <w:top w:val="single" w:sz="8" w:space="0" w:color="000080"/>
              <w:left w:val="nil"/>
              <w:bottom w:val="single" w:sz="8" w:space="0" w:color="000080"/>
              <w:right w:val="single" w:sz="8" w:space="0" w:color="000080"/>
            </w:tcBorders>
            <w:shd w:val="clear" w:color="auto" w:fill="969696"/>
            <w:noWrap/>
            <w:vAlign w:val="bottom"/>
          </w:tcPr>
          <w:p w14:paraId="5B03BC52" w14:textId="77777777" w:rsidR="007D2278" w:rsidRDefault="007D2278">
            <w:pPr>
              <w:rPr>
                <w:rFonts w:ascii="Arial" w:hAnsi="Arial" w:cs="Arial"/>
                <w:b/>
                <w:bCs/>
                <w:sz w:val="18"/>
                <w:szCs w:val="18"/>
              </w:rPr>
            </w:pPr>
            <w:r>
              <w:rPr>
                <w:rFonts w:ascii="Arial" w:hAnsi="Arial" w:cs="Arial"/>
                <w:b/>
                <w:bCs/>
                <w:sz w:val="18"/>
                <w:szCs w:val="18"/>
              </w:rPr>
              <w:t>Result</w:t>
            </w:r>
          </w:p>
        </w:tc>
        <w:tc>
          <w:tcPr>
            <w:tcW w:w="951" w:type="dxa"/>
            <w:tcBorders>
              <w:top w:val="nil"/>
              <w:left w:val="single" w:sz="4" w:space="0" w:color="auto"/>
              <w:bottom w:val="single" w:sz="4" w:space="0" w:color="auto"/>
              <w:right w:val="single" w:sz="4" w:space="0" w:color="auto"/>
            </w:tcBorders>
            <w:shd w:val="clear" w:color="000000" w:fill="C0C0C0"/>
            <w:noWrap/>
            <w:vAlign w:val="bottom"/>
          </w:tcPr>
          <w:p w14:paraId="395C83C9" w14:textId="77777777" w:rsidR="007D2278" w:rsidRDefault="007D2278">
            <w:pPr>
              <w:jc w:val="center"/>
              <w:rPr>
                <w:rFonts w:ascii="Arial" w:hAnsi="Arial" w:cs="Arial"/>
                <w:b/>
                <w:bCs/>
                <w:color w:val="000000"/>
                <w:sz w:val="20"/>
                <w:szCs w:val="20"/>
              </w:rPr>
            </w:pPr>
            <w:r>
              <w:rPr>
                <w:rFonts w:ascii="Arial" w:hAnsi="Arial" w:cs="Arial"/>
                <w:b/>
                <w:bCs/>
                <w:color w:val="000000"/>
                <w:sz w:val="20"/>
                <w:szCs w:val="20"/>
              </w:rPr>
              <w:t>Mean Diff</w:t>
            </w:r>
          </w:p>
        </w:tc>
        <w:tc>
          <w:tcPr>
            <w:tcW w:w="1400" w:type="dxa"/>
            <w:tcBorders>
              <w:top w:val="nil"/>
              <w:left w:val="nil"/>
              <w:bottom w:val="single" w:sz="4" w:space="0" w:color="auto"/>
              <w:right w:val="single" w:sz="4" w:space="0" w:color="auto"/>
            </w:tcBorders>
            <w:shd w:val="clear" w:color="auto" w:fill="C0C0C0"/>
            <w:noWrap/>
            <w:vAlign w:val="bottom"/>
          </w:tcPr>
          <w:p w14:paraId="2D38825F" w14:textId="77777777" w:rsidR="007D2278" w:rsidRDefault="007D2278">
            <w:pPr>
              <w:rPr>
                <w:rFonts w:ascii="Arial" w:hAnsi="Arial" w:cs="Arial"/>
                <w:b/>
                <w:bCs/>
                <w:sz w:val="20"/>
                <w:szCs w:val="20"/>
              </w:rPr>
            </w:pPr>
            <w:r>
              <w:rPr>
                <w:rFonts w:ascii="Arial" w:hAnsi="Arial" w:cs="Arial"/>
                <w:b/>
                <w:bCs/>
                <w:sz w:val="20"/>
                <w:szCs w:val="20"/>
              </w:rPr>
              <w:t>Actual-Duplicate</w:t>
            </w:r>
          </w:p>
        </w:tc>
        <w:tc>
          <w:tcPr>
            <w:tcW w:w="1428" w:type="dxa"/>
            <w:tcBorders>
              <w:top w:val="nil"/>
              <w:left w:val="nil"/>
              <w:bottom w:val="single" w:sz="4" w:space="0" w:color="auto"/>
              <w:right w:val="single" w:sz="4" w:space="0" w:color="auto"/>
            </w:tcBorders>
            <w:shd w:val="clear" w:color="auto" w:fill="C0C0C0"/>
            <w:noWrap/>
            <w:vAlign w:val="bottom"/>
          </w:tcPr>
          <w:p w14:paraId="6BEE53DF" w14:textId="77777777" w:rsidR="007D2278" w:rsidRDefault="007D2278">
            <w:pPr>
              <w:rPr>
                <w:rFonts w:ascii="Arial" w:hAnsi="Arial" w:cs="Arial"/>
                <w:b/>
                <w:bCs/>
                <w:sz w:val="20"/>
                <w:szCs w:val="20"/>
              </w:rPr>
            </w:pPr>
            <w:r>
              <w:rPr>
                <w:rFonts w:ascii="Arial" w:hAnsi="Arial" w:cs="Arial"/>
                <w:b/>
                <w:bCs/>
                <w:sz w:val="20"/>
                <w:szCs w:val="20"/>
              </w:rPr>
              <w:t xml:space="preserve">Dupe </w:t>
            </w:r>
            <w:proofErr w:type="spellStart"/>
            <w:r>
              <w:rPr>
                <w:rFonts w:ascii="Arial" w:hAnsi="Arial" w:cs="Arial"/>
                <w:b/>
                <w:bCs/>
                <w:sz w:val="20"/>
                <w:szCs w:val="20"/>
              </w:rPr>
              <w:t>Avg</w:t>
            </w:r>
            <w:proofErr w:type="spellEnd"/>
          </w:p>
        </w:tc>
        <w:tc>
          <w:tcPr>
            <w:tcW w:w="1428" w:type="dxa"/>
            <w:tcBorders>
              <w:top w:val="nil"/>
              <w:left w:val="nil"/>
              <w:bottom w:val="single" w:sz="4" w:space="0" w:color="auto"/>
              <w:right w:val="single" w:sz="4" w:space="0" w:color="auto"/>
            </w:tcBorders>
            <w:shd w:val="clear" w:color="auto" w:fill="C0C0C0"/>
          </w:tcPr>
          <w:p w14:paraId="2EB79632" w14:textId="77777777" w:rsidR="007D2278" w:rsidRDefault="007D2278">
            <w:pPr>
              <w:rPr>
                <w:rFonts w:ascii="Arial" w:hAnsi="Arial" w:cs="Arial"/>
                <w:b/>
                <w:bCs/>
                <w:sz w:val="20"/>
                <w:szCs w:val="20"/>
              </w:rPr>
            </w:pPr>
          </w:p>
        </w:tc>
      </w:tr>
      <w:tr w:rsidR="007D2278" w14:paraId="66601EF6" w14:textId="5409D075" w:rsidTr="007D2278">
        <w:trPr>
          <w:trHeight w:val="49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79578679" w14:textId="77777777" w:rsidR="007D2278" w:rsidRDefault="007D2278">
            <w:pPr>
              <w:rPr>
                <w:rFonts w:ascii="Arial" w:hAnsi="Arial" w:cs="Arial"/>
                <w:sz w:val="18"/>
                <w:szCs w:val="18"/>
              </w:rPr>
            </w:pPr>
            <w:r>
              <w:rPr>
                <w:rFonts w:ascii="Arial" w:hAnsi="Arial" w:cs="Arial"/>
                <w:sz w:val="18"/>
                <w:szCs w:val="18"/>
              </w:rPr>
              <w:t>150719-11</w:t>
            </w:r>
          </w:p>
        </w:tc>
        <w:tc>
          <w:tcPr>
            <w:tcW w:w="966" w:type="dxa"/>
            <w:tcBorders>
              <w:top w:val="nil"/>
              <w:left w:val="nil"/>
              <w:bottom w:val="single" w:sz="8" w:space="0" w:color="000080"/>
              <w:right w:val="single" w:sz="8" w:space="0" w:color="000080"/>
            </w:tcBorders>
            <w:shd w:val="clear" w:color="auto" w:fill="auto"/>
            <w:vAlign w:val="bottom"/>
          </w:tcPr>
          <w:p w14:paraId="2DCEB6C3" w14:textId="77777777" w:rsidR="007D2278" w:rsidRDefault="007D2278">
            <w:pPr>
              <w:rPr>
                <w:rFonts w:ascii="Arial" w:hAnsi="Arial" w:cs="Arial"/>
                <w:sz w:val="18"/>
                <w:szCs w:val="18"/>
              </w:rPr>
            </w:pPr>
            <w:r>
              <w:rPr>
                <w:rFonts w:ascii="Arial" w:hAnsi="Arial" w:cs="Arial"/>
                <w:sz w:val="18"/>
                <w:szCs w:val="18"/>
              </w:rPr>
              <w:t>Moon 0.9</w:t>
            </w:r>
          </w:p>
        </w:tc>
        <w:tc>
          <w:tcPr>
            <w:tcW w:w="1017" w:type="dxa"/>
            <w:tcBorders>
              <w:top w:val="nil"/>
              <w:left w:val="nil"/>
              <w:bottom w:val="single" w:sz="8" w:space="0" w:color="000080"/>
              <w:right w:val="single" w:sz="8" w:space="0" w:color="000080"/>
            </w:tcBorders>
            <w:shd w:val="clear" w:color="auto" w:fill="auto"/>
            <w:vAlign w:val="bottom"/>
          </w:tcPr>
          <w:p w14:paraId="6E461268" w14:textId="77777777" w:rsidR="007D2278" w:rsidRDefault="007D2278">
            <w:pPr>
              <w:jc w:val="right"/>
              <w:rPr>
                <w:rFonts w:ascii="Arial" w:hAnsi="Arial" w:cs="Arial"/>
                <w:sz w:val="18"/>
                <w:szCs w:val="18"/>
              </w:rPr>
            </w:pPr>
            <w:r>
              <w:rPr>
                <w:rFonts w:ascii="Arial" w:hAnsi="Arial" w:cs="Arial"/>
                <w:sz w:val="18"/>
                <w:szCs w:val="18"/>
              </w:rPr>
              <w:t>9/1/2015</w:t>
            </w:r>
          </w:p>
        </w:tc>
        <w:tc>
          <w:tcPr>
            <w:tcW w:w="1177" w:type="dxa"/>
            <w:tcBorders>
              <w:top w:val="nil"/>
              <w:left w:val="nil"/>
              <w:bottom w:val="single" w:sz="8" w:space="0" w:color="000080"/>
              <w:right w:val="single" w:sz="8" w:space="0" w:color="000080"/>
            </w:tcBorders>
            <w:shd w:val="clear" w:color="auto" w:fill="auto"/>
            <w:vAlign w:val="bottom"/>
          </w:tcPr>
          <w:p w14:paraId="113D0922" w14:textId="77777777" w:rsidR="007D2278" w:rsidRDefault="007D2278">
            <w:pPr>
              <w:rPr>
                <w:rFonts w:ascii="Arial" w:hAnsi="Arial" w:cs="Arial"/>
                <w:sz w:val="18"/>
                <w:szCs w:val="18"/>
              </w:rPr>
            </w:pPr>
            <w:r>
              <w:rPr>
                <w:rFonts w:ascii="Arial" w:hAnsi="Arial" w:cs="Arial"/>
                <w:sz w:val="18"/>
                <w:szCs w:val="18"/>
              </w:rPr>
              <w:t>Turbidity</w:t>
            </w:r>
          </w:p>
        </w:tc>
        <w:tc>
          <w:tcPr>
            <w:tcW w:w="1027" w:type="dxa"/>
            <w:tcBorders>
              <w:top w:val="nil"/>
              <w:left w:val="nil"/>
              <w:bottom w:val="single" w:sz="8" w:space="0" w:color="000080"/>
              <w:right w:val="single" w:sz="8" w:space="0" w:color="000080"/>
            </w:tcBorders>
            <w:shd w:val="clear" w:color="auto" w:fill="auto"/>
            <w:vAlign w:val="bottom"/>
          </w:tcPr>
          <w:p w14:paraId="6D941FCF" w14:textId="77777777" w:rsidR="007D2278" w:rsidRDefault="007D2278">
            <w:pPr>
              <w:rPr>
                <w:rFonts w:ascii="Arial" w:hAnsi="Arial" w:cs="Arial"/>
                <w:sz w:val="18"/>
                <w:szCs w:val="18"/>
              </w:rPr>
            </w:pPr>
            <w:r>
              <w:rPr>
                <w:rFonts w:ascii="Arial" w:hAnsi="Arial" w:cs="Arial"/>
                <w:sz w:val="18"/>
                <w:szCs w:val="18"/>
              </w:rPr>
              <w:t>6.47</w:t>
            </w:r>
          </w:p>
        </w:tc>
        <w:tc>
          <w:tcPr>
            <w:tcW w:w="921" w:type="dxa"/>
            <w:tcBorders>
              <w:top w:val="nil"/>
              <w:left w:val="nil"/>
              <w:bottom w:val="single" w:sz="8" w:space="0" w:color="000080"/>
              <w:right w:val="single" w:sz="8" w:space="0" w:color="000080"/>
            </w:tcBorders>
            <w:shd w:val="clear" w:color="auto" w:fill="auto"/>
            <w:noWrap/>
            <w:vAlign w:val="bottom"/>
          </w:tcPr>
          <w:p w14:paraId="66954CD2" w14:textId="77777777" w:rsidR="007D2278" w:rsidRDefault="007D2278">
            <w:pPr>
              <w:rPr>
                <w:rFonts w:ascii="Arial" w:hAnsi="Arial" w:cs="Arial"/>
                <w:sz w:val="18"/>
                <w:szCs w:val="18"/>
              </w:rPr>
            </w:pPr>
            <w:r>
              <w:rPr>
                <w:rFonts w:ascii="Arial" w:hAnsi="Arial" w:cs="Arial"/>
                <w:sz w:val="18"/>
                <w:szCs w:val="18"/>
              </w:rPr>
              <w:t>6.54</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08B1019D" w14:textId="77777777" w:rsidR="007D2278" w:rsidRDefault="007D2278">
            <w:pPr>
              <w:jc w:val="right"/>
              <w:rPr>
                <w:rFonts w:ascii="Arial" w:hAnsi="Arial" w:cs="Arial"/>
                <w:sz w:val="20"/>
                <w:szCs w:val="20"/>
              </w:rPr>
            </w:pPr>
            <w:r>
              <w:rPr>
                <w:rFonts w:ascii="Arial" w:hAnsi="Arial" w:cs="Arial"/>
                <w:sz w:val="20"/>
                <w:szCs w:val="20"/>
              </w:rPr>
              <w:t>6.505</w:t>
            </w:r>
          </w:p>
        </w:tc>
        <w:tc>
          <w:tcPr>
            <w:tcW w:w="1400" w:type="dxa"/>
            <w:tcBorders>
              <w:top w:val="nil"/>
              <w:left w:val="nil"/>
              <w:bottom w:val="single" w:sz="4" w:space="0" w:color="auto"/>
              <w:right w:val="single" w:sz="4" w:space="0" w:color="auto"/>
            </w:tcBorders>
            <w:shd w:val="clear" w:color="auto" w:fill="auto"/>
            <w:noWrap/>
            <w:vAlign w:val="bottom"/>
          </w:tcPr>
          <w:p w14:paraId="0997980A" w14:textId="77777777" w:rsidR="007D2278" w:rsidRDefault="007D2278">
            <w:pPr>
              <w:jc w:val="right"/>
              <w:rPr>
                <w:rFonts w:ascii="Arial" w:hAnsi="Arial" w:cs="Arial"/>
                <w:sz w:val="20"/>
                <w:szCs w:val="20"/>
              </w:rPr>
            </w:pPr>
            <w:r>
              <w:rPr>
                <w:rFonts w:ascii="Arial" w:hAnsi="Arial" w:cs="Arial"/>
                <w:sz w:val="20"/>
                <w:szCs w:val="20"/>
              </w:rPr>
              <w:t>0.07</w:t>
            </w:r>
          </w:p>
        </w:tc>
        <w:tc>
          <w:tcPr>
            <w:tcW w:w="1428" w:type="dxa"/>
            <w:tcBorders>
              <w:top w:val="nil"/>
              <w:left w:val="nil"/>
              <w:bottom w:val="single" w:sz="4" w:space="0" w:color="auto"/>
              <w:right w:val="single" w:sz="4" w:space="0" w:color="auto"/>
            </w:tcBorders>
            <w:shd w:val="clear" w:color="auto" w:fill="auto"/>
            <w:noWrap/>
            <w:vAlign w:val="bottom"/>
          </w:tcPr>
          <w:p w14:paraId="17B06D5C" w14:textId="77777777" w:rsidR="007D2278" w:rsidRDefault="007D2278">
            <w:pPr>
              <w:jc w:val="right"/>
              <w:rPr>
                <w:rFonts w:ascii="Arial" w:hAnsi="Arial" w:cs="Arial"/>
                <w:sz w:val="20"/>
                <w:szCs w:val="20"/>
              </w:rPr>
            </w:pPr>
            <w:r>
              <w:rPr>
                <w:rFonts w:ascii="Arial" w:hAnsi="Arial" w:cs="Arial"/>
                <w:sz w:val="20"/>
                <w:szCs w:val="20"/>
              </w:rPr>
              <w:t>1.0761</w:t>
            </w:r>
          </w:p>
        </w:tc>
        <w:tc>
          <w:tcPr>
            <w:tcW w:w="1428" w:type="dxa"/>
            <w:tcBorders>
              <w:top w:val="nil"/>
              <w:left w:val="nil"/>
              <w:bottom w:val="single" w:sz="4" w:space="0" w:color="auto"/>
              <w:right w:val="single" w:sz="4" w:space="0" w:color="auto"/>
            </w:tcBorders>
          </w:tcPr>
          <w:p w14:paraId="178EFF9C" w14:textId="77777777" w:rsidR="007D2278" w:rsidRDefault="007D2278">
            <w:pPr>
              <w:jc w:val="right"/>
              <w:rPr>
                <w:rFonts w:ascii="Arial" w:hAnsi="Arial" w:cs="Arial"/>
                <w:sz w:val="20"/>
                <w:szCs w:val="20"/>
              </w:rPr>
            </w:pPr>
          </w:p>
        </w:tc>
      </w:tr>
      <w:tr w:rsidR="007D2278" w14:paraId="00AAA9EB" w14:textId="63F0B4BF" w:rsidTr="007D2278">
        <w:trPr>
          <w:trHeight w:val="97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1090BA95" w14:textId="77777777" w:rsidR="007D2278" w:rsidRDefault="007D2278">
            <w:pPr>
              <w:rPr>
                <w:rFonts w:ascii="Arial" w:hAnsi="Arial" w:cs="Arial"/>
                <w:sz w:val="18"/>
                <w:szCs w:val="18"/>
              </w:rPr>
            </w:pPr>
            <w:r>
              <w:rPr>
                <w:rFonts w:ascii="Arial" w:hAnsi="Arial" w:cs="Arial"/>
                <w:sz w:val="18"/>
                <w:szCs w:val="18"/>
              </w:rPr>
              <w:t>150706-11</w:t>
            </w:r>
          </w:p>
        </w:tc>
        <w:tc>
          <w:tcPr>
            <w:tcW w:w="966" w:type="dxa"/>
            <w:tcBorders>
              <w:top w:val="nil"/>
              <w:left w:val="nil"/>
              <w:bottom w:val="single" w:sz="8" w:space="0" w:color="000080"/>
              <w:right w:val="single" w:sz="8" w:space="0" w:color="000080"/>
            </w:tcBorders>
            <w:shd w:val="clear" w:color="auto" w:fill="auto"/>
            <w:vAlign w:val="bottom"/>
          </w:tcPr>
          <w:p w14:paraId="1B52993C" w14:textId="77777777" w:rsidR="007D2278" w:rsidRDefault="007D2278">
            <w:pPr>
              <w:rPr>
                <w:rFonts w:ascii="Arial" w:hAnsi="Arial" w:cs="Arial"/>
                <w:sz w:val="18"/>
                <w:szCs w:val="18"/>
              </w:rPr>
            </w:pPr>
            <w:r>
              <w:rPr>
                <w:rFonts w:ascii="Arial" w:hAnsi="Arial" w:cs="Arial"/>
                <w:sz w:val="18"/>
                <w:szCs w:val="18"/>
              </w:rPr>
              <w:t>Moon 0.3</w:t>
            </w:r>
          </w:p>
        </w:tc>
        <w:tc>
          <w:tcPr>
            <w:tcW w:w="1017" w:type="dxa"/>
            <w:tcBorders>
              <w:top w:val="nil"/>
              <w:left w:val="nil"/>
              <w:bottom w:val="single" w:sz="8" w:space="0" w:color="000080"/>
              <w:right w:val="single" w:sz="8" w:space="0" w:color="000080"/>
            </w:tcBorders>
            <w:shd w:val="clear" w:color="auto" w:fill="auto"/>
            <w:vAlign w:val="bottom"/>
          </w:tcPr>
          <w:p w14:paraId="4ACD41A0" w14:textId="77777777" w:rsidR="007D2278" w:rsidRDefault="007D2278">
            <w:pPr>
              <w:jc w:val="right"/>
              <w:rPr>
                <w:rFonts w:ascii="Arial" w:hAnsi="Arial" w:cs="Arial"/>
                <w:sz w:val="18"/>
                <w:szCs w:val="18"/>
              </w:rPr>
            </w:pPr>
            <w:r>
              <w:rPr>
                <w:rFonts w:ascii="Arial" w:hAnsi="Arial" w:cs="Arial"/>
                <w:sz w:val="18"/>
                <w:szCs w:val="18"/>
              </w:rPr>
              <w:t>8/18/2015</w:t>
            </w:r>
          </w:p>
        </w:tc>
        <w:tc>
          <w:tcPr>
            <w:tcW w:w="1177" w:type="dxa"/>
            <w:tcBorders>
              <w:top w:val="nil"/>
              <w:left w:val="nil"/>
              <w:bottom w:val="single" w:sz="8" w:space="0" w:color="000080"/>
              <w:right w:val="single" w:sz="8" w:space="0" w:color="000080"/>
            </w:tcBorders>
            <w:shd w:val="clear" w:color="auto" w:fill="auto"/>
            <w:vAlign w:val="bottom"/>
          </w:tcPr>
          <w:p w14:paraId="3F5B851F" w14:textId="77777777" w:rsidR="007D2278" w:rsidRDefault="007D2278">
            <w:pPr>
              <w:rPr>
                <w:rFonts w:ascii="Arial" w:hAnsi="Arial" w:cs="Arial"/>
                <w:sz w:val="18"/>
                <w:szCs w:val="18"/>
              </w:rPr>
            </w:pPr>
            <w:r>
              <w:rPr>
                <w:rFonts w:ascii="Arial" w:hAnsi="Arial" w:cs="Arial"/>
                <w:sz w:val="18"/>
                <w:szCs w:val="18"/>
              </w:rPr>
              <w:t>Turbidity</w:t>
            </w:r>
          </w:p>
        </w:tc>
        <w:tc>
          <w:tcPr>
            <w:tcW w:w="1027" w:type="dxa"/>
            <w:tcBorders>
              <w:top w:val="nil"/>
              <w:left w:val="nil"/>
              <w:bottom w:val="single" w:sz="8" w:space="0" w:color="000080"/>
              <w:right w:val="single" w:sz="8" w:space="0" w:color="000080"/>
            </w:tcBorders>
            <w:shd w:val="clear" w:color="auto" w:fill="auto"/>
            <w:vAlign w:val="bottom"/>
          </w:tcPr>
          <w:p w14:paraId="350EC29D" w14:textId="77777777" w:rsidR="007D2278" w:rsidRDefault="007D2278">
            <w:pPr>
              <w:rPr>
                <w:rFonts w:ascii="Arial" w:hAnsi="Arial" w:cs="Arial"/>
                <w:sz w:val="18"/>
                <w:szCs w:val="18"/>
              </w:rPr>
            </w:pPr>
            <w:r>
              <w:rPr>
                <w:rFonts w:ascii="Arial" w:hAnsi="Arial" w:cs="Arial"/>
                <w:sz w:val="18"/>
                <w:szCs w:val="18"/>
              </w:rPr>
              <w:t>1.68</w:t>
            </w:r>
          </w:p>
        </w:tc>
        <w:tc>
          <w:tcPr>
            <w:tcW w:w="921" w:type="dxa"/>
            <w:tcBorders>
              <w:top w:val="nil"/>
              <w:left w:val="nil"/>
              <w:bottom w:val="single" w:sz="8" w:space="0" w:color="000080"/>
              <w:right w:val="single" w:sz="8" w:space="0" w:color="000080"/>
            </w:tcBorders>
            <w:shd w:val="clear" w:color="auto" w:fill="auto"/>
            <w:vAlign w:val="bottom"/>
          </w:tcPr>
          <w:p w14:paraId="124CDE66" w14:textId="77777777" w:rsidR="007D2278" w:rsidRDefault="007D2278">
            <w:pPr>
              <w:rPr>
                <w:rFonts w:ascii="Arial" w:hAnsi="Arial" w:cs="Arial"/>
                <w:sz w:val="18"/>
                <w:szCs w:val="18"/>
              </w:rPr>
            </w:pPr>
            <w:r>
              <w:rPr>
                <w:rFonts w:ascii="Arial" w:hAnsi="Arial" w:cs="Arial"/>
                <w:sz w:val="18"/>
                <w:szCs w:val="18"/>
              </w:rPr>
              <w:t>1.98</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29FCAEF8" w14:textId="77777777" w:rsidR="007D2278" w:rsidRDefault="007D2278">
            <w:pPr>
              <w:jc w:val="right"/>
              <w:rPr>
                <w:rFonts w:ascii="Arial" w:hAnsi="Arial" w:cs="Arial"/>
                <w:sz w:val="20"/>
                <w:szCs w:val="20"/>
              </w:rPr>
            </w:pPr>
            <w:r>
              <w:rPr>
                <w:rFonts w:ascii="Arial" w:hAnsi="Arial" w:cs="Arial"/>
                <w:sz w:val="20"/>
                <w:szCs w:val="20"/>
              </w:rPr>
              <w:t>1.83</w:t>
            </w:r>
          </w:p>
        </w:tc>
        <w:tc>
          <w:tcPr>
            <w:tcW w:w="1400" w:type="dxa"/>
            <w:tcBorders>
              <w:top w:val="nil"/>
              <w:left w:val="nil"/>
              <w:bottom w:val="single" w:sz="4" w:space="0" w:color="auto"/>
              <w:right w:val="single" w:sz="4" w:space="0" w:color="auto"/>
            </w:tcBorders>
            <w:shd w:val="clear" w:color="auto" w:fill="auto"/>
            <w:noWrap/>
            <w:vAlign w:val="bottom"/>
          </w:tcPr>
          <w:p w14:paraId="5DD1379C" w14:textId="77777777" w:rsidR="007D2278" w:rsidRDefault="007D2278">
            <w:pPr>
              <w:jc w:val="right"/>
              <w:rPr>
                <w:rFonts w:ascii="Arial" w:hAnsi="Arial" w:cs="Arial"/>
                <w:sz w:val="20"/>
                <w:szCs w:val="20"/>
              </w:rPr>
            </w:pPr>
            <w:r>
              <w:rPr>
                <w:rFonts w:ascii="Arial" w:hAnsi="Arial" w:cs="Arial"/>
                <w:sz w:val="20"/>
                <w:szCs w:val="20"/>
              </w:rPr>
              <w:t>0.30</w:t>
            </w:r>
          </w:p>
        </w:tc>
        <w:tc>
          <w:tcPr>
            <w:tcW w:w="1428" w:type="dxa"/>
            <w:tcBorders>
              <w:top w:val="nil"/>
              <w:left w:val="nil"/>
              <w:bottom w:val="single" w:sz="4" w:space="0" w:color="auto"/>
              <w:right w:val="single" w:sz="4" w:space="0" w:color="auto"/>
            </w:tcBorders>
            <w:shd w:val="clear" w:color="auto" w:fill="auto"/>
            <w:noWrap/>
            <w:vAlign w:val="bottom"/>
          </w:tcPr>
          <w:p w14:paraId="3E4F3B81" w14:textId="77777777" w:rsidR="007D2278" w:rsidRDefault="007D2278">
            <w:pPr>
              <w:jc w:val="right"/>
              <w:rPr>
                <w:rFonts w:ascii="Arial" w:hAnsi="Arial" w:cs="Arial"/>
                <w:sz w:val="20"/>
                <w:szCs w:val="20"/>
              </w:rPr>
            </w:pPr>
            <w:r>
              <w:rPr>
                <w:rFonts w:ascii="Arial" w:hAnsi="Arial" w:cs="Arial"/>
                <w:sz w:val="20"/>
                <w:szCs w:val="20"/>
              </w:rPr>
              <w:t>16.3934</w:t>
            </w:r>
          </w:p>
        </w:tc>
        <w:tc>
          <w:tcPr>
            <w:tcW w:w="1428" w:type="dxa"/>
            <w:tcBorders>
              <w:top w:val="nil"/>
              <w:left w:val="nil"/>
              <w:bottom w:val="single" w:sz="4" w:space="0" w:color="auto"/>
              <w:right w:val="single" w:sz="4" w:space="0" w:color="auto"/>
            </w:tcBorders>
          </w:tcPr>
          <w:p w14:paraId="48A93926" w14:textId="77777777" w:rsidR="007D2278" w:rsidRDefault="007D2278" w:rsidP="007D2278">
            <w:pPr>
              <w:jc w:val="center"/>
              <w:rPr>
                <w:rFonts w:ascii="Arial" w:hAnsi="Arial" w:cs="Arial"/>
                <w:sz w:val="44"/>
                <w:szCs w:val="44"/>
              </w:rPr>
            </w:pPr>
          </w:p>
          <w:p w14:paraId="2453029E" w14:textId="2A42BC0D" w:rsidR="007D2278" w:rsidRPr="007D2278" w:rsidRDefault="007D2278" w:rsidP="007D2278">
            <w:pPr>
              <w:jc w:val="center"/>
              <w:rPr>
                <w:rFonts w:ascii="Arial" w:hAnsi="Arial" w:cs="Arial"/>
                <w:sz w:val="44"/>
                <w:szCs w:val="44"/>
              </w:rPr>
            </w:pPr>
            <w:r w:rsidRPr="007D2278">
              <w:rPr>
                <w:rFonts w:ascii="Arial" w:hAnsi="Arial" w:cs="Arial"/>
                <w:sz w:val="44"/>
                <w:szCs w:val="44"/>
              </w:rPr>
              <w:t>*</w:t>
            </w:r>
          </w:p>
        </w:tc>
      </w:tr>
      <w:tr w:rsidR="007D2278" w14:paraId="60F2E8CF" w14:textId="1F982B36" w:rsidTr="007D2278">
        <w:trPr>
          <w:trHeight w:val="97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2E455EFC" w14:textId="77777777" w:rsidR="007D2278" w:rsidRDefault="007D2278">
            <w:pPr>
              <w:rPr>
                <w:rFonts w:ascii="Arial" w:hAnsi="Arial" w:cs="Arial"/>
                <w:sz w:val="18"/>
                <w:szCs w:val="18"/>
              </w:rPr>
            </w:pPr>
            <w:r>
              <w:rPr>
                <w:rFonts w:ascii="Arial" w:hAnsi="Arial" w:cs="Arial"/>
                <w:sz w:val="18"/>
                <w:szCs w:val="18"/>
              </w:rPr>
              <w:t>150656-11</w:t>
            </w:r>
          </w:p>
        </w:tc>
        <w:tc>
          <w:tcPr>
            <w:tcW w:w="966" w:type="dxa"/>
            <w:tcBorders>
              <w:top w:val="nil"/>
              <w:left w:val="nil"/>
              <w:bottom w:val="single" w:sz="8" w:space="0" w:color="000080"/>
              <w:right w:val="single" w:sz="8" w:space="0" w:color="000080"/>
            </w:tcBorders>
            <w:shd w:val="clear" w:color="auto" w:fill="auto"/>
            <w:vAlign w:val="bottom"/>
          </w:tcPr>
          <w:p w14:paraId="3659AF62" w14:textId="77777777" w:rsidR="007D2278" w:rsidRDefault="007D2278">
            <w:pPr>
              <w:rPr>
                <w:rFonts w:ascii="Arial" w:hAnsi="Arial" w:cs="Arial"/>
                <w:sz w:val="18"/>
                <w:szCs w:val="18"/>
              </w:rPr>
            </w:pPr>
            <w:r>
              <w:rPr>
                <w:rFonts w:ascii="Arial" w:hAnsi="Arial" w:cs="Arial"/>
                <w:sz w:val="18"/>
                <w:szCs w:val="18"/>
              </w:rPr>
              <w:t>East 2.1</w:t>
            </w:r>
          </w:p>
        </w:tc>
        <w:tc>
          <w:tcPr>
            <w:tcW w:w="1017" w:type="dxa"/>
            <w:tcBorders>
              <w:top w:val="nil"/>
              <w:left w:val="nil"/>
              <w:bottom w:val="single" w:sz="8" w:space="0" w:color="000080"/>
              <w:right w:val="single" w:sz="8" w:space="0" w:color="000080"/>
            </w:tcBorders>
            <w:shd w:val="clear" w:color="auto" w:fill="auto"/>
            <w:vAlign w:val="bottom"/>
          </w:tcPr>
          <w:p w14:paraId="29AA0CAB" w14:textId="77777777" w:rsidR="007D2278" w:rsidRDefault="007D2278">
            <w:pPr>
              <w:jc w:val="right"/>
              <w:rPr>
                <w:rFonts w:ascii="Arial" w:hAnsi="Arial" w:cs="Arial"/>
                <w:sz w:val="18"/>
                <w:szCs w:val="18"/>
              </w:rPr>
            </w:pPr>
            <w:r>
              <w:rPr>
                <w:rFonts w:ascii="Arial" w:hAnsi="Arial" w:cs="Arial"/>
                <w:sz w:val="18"/>
                <w:szCs w:val="18"/>
              </w:rPr>
              <w:t>8/4/2015</w:t>
            </w:r>
          </w:p>
        </w:tc>
        <w:tc>
          <w:tcPr>
            <w:tcW w:w="1177" w:type="dxa"/>
            <w:tcBorders>
              <w:top w:val="nil"/>
              <w:left w:val="nil"/>
              <w:bottom w:val="single" w:sz="8" w:space="0" w:color="000080"/>
              <w:right w:val="single" w:sz="8" w:space="0" w:color="000080"/>
            </w:tcBorders>
            <w:shd w:val="clear" w:color="auto" w:fill="auto"/>
            <w:vAlign w:val="bottom"/>
          </w:tcPr>
          <w:p w14:paraId="7BB4D7FB" w14:textId="77777777" w:rsidR="007D2278" w:rsidRDefault="007D2278">
            <w:pPr>
              <w:rPr>
                <w:rFonts w:ascii="Arial" w:hAnsi="Arial" w:cs="Arial"/>
                <w:sz w:val="18"/>
                <w:szCs w:val="18"/>
              </w:rPr>
            </w:pPr>
            <w:r>
              <w:rPr>
                <w:rFonts w:ascii="Arial" w:hAnsi="Arial" w:cs="Arial"/>
                <w:sz w:val="18"/>
                <w:szCs w:val="18"/>
              </w:rPr>
              <w:t>Turbidity</w:t>
            </w:r>
          </w:p>
        </w:tc>
        <w:tc>
          <w:tcPr>
            <w:tcW w:w="1027" w:type="dxa"/>
            <w:tcBorders>
              <w:top w:val="nil"/>
              <w:left w:val="nil"/>
              <w:bottom w:val="single" w:sz="8" w:space="0" w:color="000080"/>
              <w:right w:val="single" w:sz="8" w:space="0" w:color="000080"/>
            </w:tcBorders>
            <w:shd w:val="clear" w:color="auto" w:fill="auto"/>
            <w:vAlign w:val="bottom"/>
          </w:tcPr>
          <w:p w14:paraId="63CEAC8C" w14:textId="77777777" w:rsidR="007D2278" w:rsidRDefault="007D2278">
            <w:pPr>
              <w:rPr>
                <w:rFonts w:ascii="Arial" w:hAnsi="Arial" w:cs="Arial"/>
                <w:sz w:val="18"/>
                <w:szCs w:val="18"/>
              </w:rPr>
            </w:pPr>
            <w:r>
              <w:rPr>
                <w:rFonts w:ascii="Arial" w:hAnsi="Arial" w:cs="Arial"/>
                <w:sz w:val="18"/>
                <w:szCs w:val="18"/>
              </w:rPr>
              <w:t>2.75</w:t>
            </w:r>
          </w:p>
        </w:tc>
        <w:tc>
          <w:tcPr>
            <w:tcW w:w="921" w:type="dxa"/>
            <w:tcBorders>
              <w:top w:val="nil"/>
              <w:left w:val="nil"/>
              <w:bottom w:val="single" w:sz="8" w:space="0" w:color="000080"/>
              <w:right w:val="single" w:sz="8" w:space="0" w:color="000080"/>
            </w:tcBorders>
            <w:shd w:val="clear" w:color="auto" w:fill="auto"/>
            <w:vAlign w:val="bottom"/>
          </w:tcPr>
          <w:p w14:paraId="0ABE5426" w14:textId="77777777" w:rsidR="007D2278" w:rsidRDefault="007D2278">
            <w:pPr>
              <w:rPr>
                <w:rFonts w:ascii="Arial" w:hAnsi="Arial" w:cs="Arial"/>
                <w:sz w:val="18"/>
                <w:szCs w:val="18"/>
              </w:rPr>
            </w:pPr>
            <w:r>
              <w:rPr>
                <w:rFonts w:ascii="Arial" w:hAnsi="Arial" w:cs="Arial"/>
                <w:sz w:val="18"/>
                <w:szCs w:val="18"/>
              </w:rPr>
              <w:t>3.53</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42AEEEC0" w14:textId="77777777" w:rsidR="007D2278" w:rsidRDefault="007D2278">
            <w:pPr>
              <w:jc w:val="right"/>
              <w:rPr>
                <w:rFonts w:ascii="Arial" w:hAnsi="Arial" w:cs="Arial"/>
                <w:sz w:val="20"/>
                <w:szCs w:val="20"/>
              </w:rPr>
            </w:pPr>
            <w:r>
              <w:rPr>
                <w:rFonts w:ascii="Arial" w:hAnsi="Arial" w:cs="Arial"/>
                <w:sz w:val="20"/>
                <w:szCs w:val="20"/>
              </w:rPr>
              <w:t>3.14</w:t>
            </w:r>
          </w:p>
        </w:tc>
        <w:tc>
          <w:tcPr>
            <w:tcW w:w="1400" w:type="dxa"/>
            <w:tcBorders>
              <w:top w:val="nil"/>
              <w:left w:val="nil"/>
              <w:bottom w:val="single" w:sz="4" w:space="0" w:color="auto"/>
              <w:right w:val="single" w:sz="4" w:space="0" w:color="auto"/>
            </w:tcBorders>
            <w:shd w:val="clear" w:color="auto" w:fill="auto"/>
            <w:noWrap/>
            <w:vAlign w:val="bottom"/>
          </w:tcPr>
          <w:p w14:paraId="4C0A1763" w14:textId="77777777" w:rsidR="007D2278" w:rsidRDefault="007D2278">
            <w:pPr>
              <w:jc w:val="right"/>
              <w:rPr>
                <w:rFonts w:ascii="Arial" w:hAnsi="Arial" w:cs="Arial"/>
                <w:sz w:val="20"/>
                <w:szCs w:val="20"/>
              </w:rPr>
            </w:pPr>
            <w:r>
              <w:rPr>
                <w:rFonts w:ascii="Arial" w:hAnsi="Arial" w:cs="Arial"/>
                <w:sz w:val="20"/>
                <w:szCs w:val="20"/>
              </w:rPr>
              <w:t>0.78</w:t>
            </w:r>
          </w:p>
        </w:tc>
        <w:tc>
          <w:tcPr>
            <w:tcW w:w="1428" w:type="dxa"/>
            <w:tcBorders>
              <w:top w:val="nil"/>
              <w:left w:val="nil"/>
              <w:bottom w:val="single" w:sz="4" w:space="0" w:color="auto"/>
              <w:right w:val="single" w:sz="4" w:space="0" w:color="auto"/>
            </w:tcBorders>
            <w:shd w:val="clear" w:color="auto" w:fill="auto"/>
            <w:noWrap/>
            <w:vAlign w:val="bottom"/>
          </w:tcPr>
          <w:p w14:paraId="3A30106D" w14:textId="77777777" w:rsidR="007D2278" w:rsidRDefault="007D2278">
            <w:pPr>
              <w:jc w:val="right"/>
              <w:rPr>
                <w:rFonts w:ascii="Arial" w:hAnsi="Arial" w:cs="Arial"/>
                <w:sz w:val="20"/>
                <w:szCs w:val="20"/>
              </w:rPr>
            </w:pPr>
            <w:r>
              <w:rPr>
                <w:rFonts w:ascii="Arial" w:hAnsi="Arial" w:cs="Arial"/>
                <w:sz w:val="20"/>
                <w:szCs w:val="20"/>
              </w:rPr>
              <w:t>24.8408</w:t>
            </w:r>
          </w:p>
        </w:tc>
        <w:tc>
          <w:tcPr>
            <w:tcW w:w="1428" w:type="dxa"/>
            <w:tcBorders>
              <w:top w:val="nil"/>
              <w:left w:val="nil"/>
              <w:bottom w:val="single" w:sz="4" w:space="0" w:color="auto"/>
              <w:right w:val="single" w:sz="4" w:space="0" w:color="auto"/>
            </w:tcBorders>
          </w:tcPr>
          <w:p w14:paraId="2B1B6E7D" w14:textId="77777777" w:rsidR="007D2278" w:rsidRDefault="007D2278" w:rsidP="007D2278">
            <w:pPr>
              <w:jc w:val="center"/>
              <w:rPr>
                <w:rFonts w:ascii="Arial" w:hAnsi="Arial" w:cs="Arial"/>
                <w:sz w:val="44"/>
                <w:szCs w:val="44"/>
              </w:rPr>
            </w:pPr>
          </w:p>
          <w:p w14:paraId="2BBE78DB" w14:textId="1F0236C1" w:rsidR="007D2278" w:rsidRPr="007D2278" w:rsidRDefault="007D2278" w:rsidP="007D2278">
            <w:pPr>
              <w:jc w:val="center"/>
              <w:rPr>
                <w:rFonts w:ascii="Arial" w:hAnsi="Arial" w:cs="Arial"/>
                <w:sz w:val="44"/>
                <w:szCs w:val="44"/>
              </w:rPr>
            </w:pPr>
            <w:r w:rsidRPr="007D2278">
              <w:rPr>
                <w:rFonts w:ascii="Arial" w:hAnsi="Arial" w:cs="Arial"/>
                <w:sz w:val="44"/>
                <w:szCs w:val="44"/>
              </w:rPr>
              <w:t>*</w:t>
            </w:r>
          </w:p>
        </w:tc>
      </w:tr>
      <w:tr w:rsidR="007D2278" w14:paraId="0D18A2D4" w14:textId="452F32EA" w:rsidTr="007D2278">
        <w:trPr>
          <w:trHeight w:val="97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61DA246A" w14:textId="77777777" w:rsidR="007D2278" w:rsidRDefault="007D2278">
            <w:pPr>
              <w:rPr>
                <w:rFonts w:ascii="Arial" w:hAnsi="Arial" w:cs="Arial"/>
                <w:sz w:val="18"/>
                <w:szCs w:val="18"/>
              </w:rPr>
            </w:pPr>
            <w:r>
              <w:rPr>
                <w:rFonts w:ascii="Arial" w:hAnsi="Arial" w:cs="Arial"/>
                <w:sz w:val="18"/>
                <w:szCs w:val="18"/>
              </w:rPr>
              <w:t>150512-11</w:t>
            </w:r>
          </w:p>
        </w:tc>
        <w:tc>
          <w:tcPr>
            <w:tcW w:w="966" w:type="dxa"/>
            <w:tcBorders>
              <w:top w:val="nil"/>
              <w:left w:val="nil"/>
              <w:bottom w:val="single" w:sz="8" w:space="0" w:color="000080"/>
              <w:right w:val="single" w:sz="8" w:space="0" w:color="000080"/>
            </w:tcBorders>
            <w:shd w:val="clear" w:color="auto" w:fill="auto"/>
            <w:vAlign w:val="bottom"/>
          </w:tcPr>
          <w:p w14:paraId="08B3E0D6" w14:textId="77777777" w:rsidR="007D2278" w:rsidRDefault="007D2278">
            <w:pPr>
              <w:rPr>
                <w:rFonts w:ascii="Arial" w:hAnsi="Arial" w:cs="Arial"/>
                <w:sz w:val="18"/>
                <w:szCs w:val="18"/>
              </w:rPr>
            </w:pPr>
            <w:r>
              <w:rPr>
                <w:rFonts w:ascii="Arial" w:hAnsi="Arial" w:cs="Arial"/>
                <w:sz w:val="18"/>
                <w:szCs w:val="18"/>
              </w:rPr>
              <w:t>East 0.2</w:t>
            </w:r>
          </w:p>
        </w:tc>
        <w:tc>
          <w:tcPr>
            <w:tcW w:w="1017" w:type="dxa"/>
            <w:tcBorders>
              <w:top w:val="nil"/>
              <w:left w:val="nil"/>
              <w:bottom w:val="single" w:sz="8" w:space="0" w:color="000080"/>
              <w:right w:val="single" w:sz="8" w:space="0" w:color="000080"/>
            </w:tcBorders>
            <w:shd w:val="clear" w:color="auto" w:fill="auto"/>
            <w:vAlign w:val="bottom"/>
          </w:tcPr>
          <w:p w14:paraId="77C51B8D" w14:textId="77777777" w:rsidR="007D2278" w:rsidRDefault="007D2278">
            <w:pPr>
              <w:jc w:val="right"/>
              <w:rPr>
                <w:rFonts w:ascii="Arial" w:hAnsi="Arial" w:cs="Arial"/>
                <w:sz w:val="18"/>
                <w:szCs w:val="18"/>
              </w:rPr>
            </w:pPr>
            <w:r>
              <w:rPr>
                <w:rFonts w:ascii="Arial" w:hAnsi="Arial" w:cs="Arial"/>
                <w:sz w:val="18"/>
                <w:szCs w:val="18"/>
              </w:rPr>
              <w:t>7/21/2015</w:t>
            </w:r>
          </w:p>
        </w:tc>
        <w:tc>
          <w:tcPr>
            <w:tcW w:w="1177" w:type="dxa"/>
            <w:tcBorders>
              <w:top w:val="nil"/>
              <w:left w:val="nil"/>
              <w:bottom w:val="single" w:sz="8" w:space="0" w:color="000080"/>
              <w:right w:val="single" w:sz="8" w:space="0" w:color="000080"/>
            </w:tcBorders>
            <w:shd w:val="clear" w:color="auto" w:fill="auto"/>
            <w:vAlign w:val="bottom"/>
          </w:tcPr>
          <w:p w14:paraId="5FBED7B2" w14:textId="77777777" w:rsidR="007D2278" w:rsidRDefault="007D2278">
            <w:pPr>
              <w:rPr>
                <w:rFonts w:ascii="Arial" w:hAnsi="Arial" w:cs="Arial"/>
                <w:sz w:val="18"/>
                <w:szCs w:val="18"/>
              </w:rPr>
            </w:pPr>
            <w:r>
              <w:rPr>
                <w:rFonts w:ascii="Arial" w:hAnsi="Arial" w:cs="Arial"/>
                <w:sz w:val="18"/>
                <w:szCs w:val="18"/>
              </w:rPr>
              <w:t>Turbidity</w:t>
            </w:r>
          </w:p>
        </w:tc>
        <w:tc>
          <w:tcPr>
            <w:tcW w:w="1027" w:type="dxa"/>
            <w:tcBorders>
              <w:top w:val="nil"/>
              <w:left w:val="nil"/>
              <w:bottom w:val="single" w:sz="8" w:space="0" w:color="000080"/>
              <w:right w:val="single" w:sz="8" w:space="0" w:color="000080"/>
            </w:tcBorders>
            <w:shd w:val="clear" w:color="auto" w:fill="auto"/>
            <w:vAlign w:val="bottom"/>
          </w:tcPr>
          <w:p w14:paraId="3765C206" w14:textId="77777777" w:rsidR="007D2278" w:rsidRDefault="007D2278">
            <w:pPr>
              <w:rPr>
                <w:rFonts w:ascii="Arial" w:hAnsi="Arial" w:cs="Arial"/>
                <w:sz w:val="18"/>
                <w:szCs w:val="18"/>
              </w:rPr>
            </w:pPr>
            <w:r>
              <w:rPr>
                <w:rFonts w:ascii="Arial" w:hAnsi="Arial" w:cs="Arial"/>
                <w:sz w:val="18"/>
                <w:szCs w:val="18"/>
              </w:rPr>
              <w:t>2.61</w:t>
            </w:r>
          </w:p>
        </w:tc>
        <w:tc>
          <w:tcPr>
            <w:tcW w:w="921" w:type="dxa"/>
            <w:tcBorders>
              <w:top w:val="nil"/>
              <w:left w:val="nil"/>
              <w:bottom w:val="single" w:sz="8" w:space="0" w:color="000080"/>
              <w:right w:val="single" w:sz="8" w:space="0" w:color="000080"/>
            </w:tcBorders>
            <w:shd w:val="clear" w:color="auto" w:fill="auto"/>
            <w:vAlign w:val="bottom"/>
          </w:tcPr>
          <w:p w14:paraId="55D12B68" w14:textId="77777777" w:rsidR="007D2278" w:rsidRDefault="007D2278">
            <w:pPr>
              <w:rPr>
                <w:rFonts w:ascii="Arial" w:hAnsi="Arial" w:cs="Arial"/>
                <w:sz w:val="18"/>
                <w:szCs w:val="18"/>
              </w:rPr>
            </w:pPr>
            <w:r>
              <w:rPr>
                <w:rFonts w:ascii="Arial" w:hAnsi="Arial" w:cs="Arial"/>
                <w:sz w:val="18"/>
                <w:szCs w:val="18"/>
              </w:rPr>
              <w:t>2.17</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547B1CB5" w14:textId="77777777" w:rsidR="007D2278" w:rsidRDefault="007D2278">
            <w:pPr>
              <w:jc w:val="right"/>
              <w:rPr>
                <w:rFonts w:ascii="Arial" w:hAnsi="Arial" w:cs="Arial"/>
                <w:sz w:val="20"/>
                <w:szCs w:val="20"/>
              </w:rPr>
            </w:pPr>
            <w:r>
              <w:rPr>
                <w:rFonts w:ascii="Arial" w:hAnsi="Arial" w:cs="Arial"/>
                <w:sz w:val="20"/>
                <w:szCs w:val="20"/>
              </w:rPr>
              <w:t>2.39</w:t>
            </w:r>
          </w:p>
        </w:tc>
        <w:tc>
          <w:tcPr>
            <w:tcW w:w="1400" w:type="dxa"/>
            <w:tcBorders>
              <w:top w:val="nil"/>
              <w:left w:val="nil"/>
              <w:bottom w:val="single" w:sz="4" w:space="0" w:color="auto"/>
              <w:right w:val="single" w:sz="4" w:space="0" w:color="auto"/>
            </w:tcBorders>
            <w:shd w:val="clear" w:color="auto" w:fill="auto"/>
            <w:noWrap/>
            <w:vAlign w:val="bottom"/>
          </w:tcPr>
          <w:p w14:paraId="12092320" w14:textId="77777777" w:rsidR="007D2278" w:rsidRDefault="007D2278">
            <w:pPr>
              <w:jc w:val="right"/>
              <w:rPr>
                <w:rFonts w:ascii="Arial" w:hAnsi="Arial" w:cs="Arial"/>
                <w:sz w:val="20"/>
                <w:szCs w:val="20"/>
              </w:rPr>
            </w:pPr>
            <w:r>
              <w:rPr>
                <w:rFonts w:ascii="Arial" w:hAnsi="Arial" w:cs="Arial"/>
                <w:sz w:val="20"/>
                <w:szCs w:val="20"/>
              </w:rPr>
              <w:t>-0.44</w:t>
            </w:r>
          </w:p>
        </w:tc>
        <w:tc>
          <w:tcPr>
            <w:tcW w:w="1428" w:type="dxa"/>
            <w:tcBorders>
              <w:top w:val="nil"/>
              <w:left w:val="nil"/>
              <w:bottom w:val="single" w:sz="4" w:space="0" w:color="auto"/>
              <w:right w:val="single" w:sz="4" w:space="0" w:color="auto"/>
            </w:tcBorders>
            <w:shd w:val="clear" w:color="auto" w:fill="auto"/>
            <w:noWrap/>
            <w:vAlign w:val="bottom"/>
          </w:tcPr>
          <w:p w14:paraId="03952E2A" w14:textId="77777777" w:rsidR="007D2278" w:rsidRDefault="007D2278">
            <w:pPr>
              <w:jc w:val="right"/>
              <w:rPr>
                <w:rFonts w:ascii="Arial" w:hAnsi="Arial" w:cs="Arial"/>
                <w:sz w:val="20"/>
                <w:szCs w:val="20"/>
              </w:rPr>
            </w:pPr>
            <w:r>
              <w:rPr>
                <w:rFonts w:ascii="Arial" w:hAnsi="Arial" w:cs="Arial"/>
                <w:sz w:val="20"/>
                <w:szCs w:val="20"/>
              </w:rPr>
              <w:t>18.4100</w:t>
            </w:r>
          </w:p>
        </w:tc>
        <w:tc>
          <w:tcPr>
            <w:tcW w:w="1428" w:type="dxa"/>
            <w:tcBorders>
              <w:top w:val="nil"/>
              <w:left w:val="nil"/>
              <w:bottom w:val="single" w:sz="4" w:space="0" w:color="auto"/>
              <w:right w:val="single" w:sz="4" w:space="0" w:color="auto"/>
            </w:tcBorders>
          </w:tcPr>
          <w:p w14:paraId="5FF04F44" w14:textId="77777777" w:rsidR="007D2278" w:rsidRDefault="007D2278" w:rsidP="007D2278">
            <w:pPr>
              <w:jc w:val="center"/>
              <w:rPr>
                <w:rFonts w:ascii="Arial" w:hAnsi="Arial" w:cs="Arial"/>
                <w:sz w:val="44"/>
                <w:szCs w:val="44"/>
              </w:rPr>
            </w:pPr>
          </w:p>
          <w:p w14:paraId="3EC10E2E" w14:textId="566A88B3" w:rsidR="007D2278" w:rsidRPr="007D2278" w:rsidRDefault="007D2278" w:rsidP="007D2278">
            <w:pPr>
              <w:jc w:val="center"/>
              <w:rPr>
                <w:rFonts w:ascii="Arial" w:hAnsi="Arial" w:cs="Arial"/>
                <w:b/>
                <w:sz w:val="44"/>
                <w:szCs w:val="44"/>
              </w:rPr>
            </w:pPr>
            <w:r w:rsidRPr="007D2278">
              <w:rPr>
                <w:rFonts w:ascii="Arial" w:hAnsi="Arial" w:cs="Arial"/>
                <w:sz w:val="44"/>
                <w:szCs w:val="44"/>
              </w:rPr>
              <w:t>*</w:t>
            </w:r>
          </w:p>
        </w:tc>
      </w:tr>
      <w:tr w:rsidR="007D2278" w14:paraId="451B6781" w14:textId="0F49C604" w:rsidTr="007D2278">
        <w:trPr>
          <w:trHeight w:val="889"/>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052B60E2" w14:textId="77777777" w:rsidR="007D2278" w:rsidRDefault="007D2278">
            <w:pPr>
              <w:rPr>
                <w:rFonts w:ascii="Arial" w:hAnsi="Arial" w:cs="Arial"/>
                <w:sz w:val="18"/>
                <w:szCs w:val="18"/>
              </w:rPr>
            </w:pPr>
            <w:r>
              <w:rPr>
                <w:rFonts w:ascii="Arial" w:hAnsi="Arial" w:cs="Arial"/>
                <w:sz w:val="18"/>
                <w:szCs w:val="18"/>
              </w:rPr>
              <w:t>150439-11</w:t>
            </w:r>
          </w:p>
        </w:tc>
        <w:tc>
          <w:tcPr>
            <w:tcW w:w="966" w:type="dxa"/>
            <w:tcBorders>
              <w:top w:val="nil"/>
              <w:left w:val="nil"/>
              <w:bottom w:val="single" w:sz="8" w:space="0" w:color="000080"/>
              <w:right w:val="single" w:sz="8" w:space="0" w:color="000080"/>
            </w:tcBorders>
            <w:shd w:val="clear" w:color="auto" w:fill="auto"/>
            <w:vAlign w:val="bottom"/>
          </w:tcPr>
          <w:p w14:paraId="6C30649D" w14:textId="77777777" w:rsidR="007D2278" w:rsidRDefault="007D2278">
            <w:pPr>
              <w:rPr>
                <w:rFonts w:ascii="Arial" w:hAnsi="Arial" w:cs="Arial"/>
                <w:sz w:val="18"/>
                <w:szCs w:val="18"/>
              </w:rPr>
            </w:pPr>
            <w:r>
              <w:rPr>
                <w:rFonts w:ascii="Arial" w:hAnsi="Arial" w:cs="Arial"/>
                <w:sz w:val="18"/>
                <w:szCs w:val="18"/>
              </w:rPr>
              <w:t>Tenn 0.8</w:t>
            </w:r>
          </w:p>
        </w:tc>
        <w:tc>
          <w:tcPr>
            <w:tcW w:w="1017" w:type="dxa"/>
            <w:tcBorders>
              <w:top w:val="nil"/>
              <w:left w:val="nil"/>
              <w:bottom w:val="single" w:sz="8" w:space="0" w:color="000080"/>
              <w:right w:val="single" w:sz="8" w:space="0" w:color="000080"/>
            </w:tcBorders>
            <w:shd w:val="clear" w:color="auto" w:fill="auto"/>
            <w:vAlign w:val="bottom"/>
          </w:tcPr>
          <w:p w14:paraId="1790C2D0" w14:textId="77777777" w:rsidR="007D2278" w:rsidRDefault="007D2278">
            <w:pPr>
              <w:jc w:val="right"/>
              <w:rPr>
                <w:rFonts w:ascii="Arial" w:hAnsi="Arial" w:cs="Arial"/>
                <w:sz w:val="18"/>
                <w:szCs w:val="18"/>
              </w:rPr>
            </w:pPr>
            <w:r>
              <w:rPr>
                <w:rFonts w:ascii="Arial" w:hAnsi="Arial" w:cs="Arial"/>
                <w:sz w:val="18"/>
                <w:szCs w:val="18"/>
              </w:rPr>
              <w:t>7/7/2015</w:t>
            </w:r>
          </w:p>
        </w:tc>
        <w:tc>
          <w:tcPr>
            <w:tcW w:w="1177" w:type="dxa"/>
            <w:tcBorders>
              <w:top w:val="nil"/>
              <w:left w:val="nil"/>
              <w:bottom w:val="single" w:sz="8" w:space="0" w:color="000080"/>
              <w:right w:val="single" w:sz="8" w:space="0" w:color="000080"/>
            </w:tcBorders>
            <w:shd w:val="clear" w:color="auto" w:fill="auto"/>
            <w:vAlign w:val="bottom"/>
          </w:tcPr>
          <w:p w14:paraId="278E6F12" w14:textId="77777777" w:rsidR="007D2278" w:rsidRDefault="007D2278">
            <w:pPr>
              <w:rPr>
                <w:rFonts w:ascii="Arial" w:hAnsi="Arial" w:cs="Arial"/>
                <w:sz w:val="18"/>
                <w:szCs w:val="18"/>
              </w:rPr>
            </w:pPr>
            <w:r>
              <w:rPr>
                <w:rFonts w:ascii="Arial" w:hAnsi="Arial" w:cs="Arial"/>
                <w:sz w:val="18"/>
                <w:szCs w:val="18"/>
              </w:rPr>
              <w:t>Turbidity</w:t>
            </w:r>
          </w:p>
        </w:tc>
        <w:tc>
          <w:tcPr>
            <w:tcW w:w="1027" w:type="dxa"/>
            <w:tcBorders>
              <w:top w:val="nil"/>
              <w:left w:val="nil"/>
              <w:bottom w:val="single" w:sz="8" w:space="0" w:color="000080"/>
              <w:right w:val="single" w:sz="8" w:space="0" w:color="000080"/>
            </w:tcBorders>
            <w:shd w:val="clear" w:color="auto" w:fill="auto"/>
            <w:vAlign w:val="bottom"/>
          </w:tcPr>
          <w:p w14:paraId="1E47C049" w14:textId="77777777" w:rsidR="007D2278" w:rsidRDefault="007D2278">
            <w:pPr>
              <w:rPr>
                <w:rFonts w:ascii="Arial" w:hAnsi="Arial" w:cs="Arial"/>
                <w:sz w:val="18"/>
                <w:szCs w:val="18"/>
              </w:rPr>
            </w:pPr>
            <w:r>
              <w:rPr>
                <w:rFonts w:ascii="Arial" w:hAnsi="Arial" w:cs="Arial"/>
                <w:sz w:val="18"/>
                <w:szCs w:val="18"/>
              </w:rPr>
              <w:t>1.85</w:t>
            </w:r>
          </w:p>
        </w:tc>
        <w:tc>
          <w:tcPr>
            <w:tcW w:w="921" w:type="dxa"/>
            <w:tcBorders>
              <w:top w:val="nil"/>
              <w:left w:val="nil"/>
              <w:bottom w:val="single" w:sz="8" w:space="0" w:color="000080"/>
              <w:right w:val="single" w:sz="8" w:space="0" w:color="000080"/>
            </w:tcBorders>
            <w:shd w:val="clear" w:color="auto" w:fill="auto"/>
            <w:vAlign w:val="bottom"/>
          </w:tcPr>
          <w:p w14:paraId="41A87395" w14:textId="77777777" w:rsidR="007D2278" w:rsidRDefault="007D2278">
            <w:pPr>
              <w:rPr>
                <w:rFonts w:ascii="Arial" w:hAnsi="Arial" w:cs="Arial"/>
                <w:sz w:val="18"/>
                <w:szCs w:val="18"/>
              </w:rPr>
            </w:pPr>
            <w:r>
              <w:rPr>
                <w:rFonts w:ascii="Arial" w:hAnsi="Arial" w:cs="Arial"/>
                <w:sz w:val="18"/>
                <w:szCs w:val="18"/>
              </w:rPr>
              <w:t>1.87</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7666E468" w14:textId="77777777" w:rsidR="007D2278" w:rsidRDefault="007D2278">
            <w:pPr>
              <w:jc w:val="right"/>
              <w:rPr>
                <w:rFonts w:ascii="Arial" w:hAnsi="Arial" w:cs="Arial"/>
                <w:sz w:val="20"/>
                <w:szCs w:val="20"/>
              </w:rPr>
            </w:pPr>
            <w:r>
              <w:rPr>
                <w:rFonts w:ascii="Arial" w:hAnsi="Arial" w:cs="Arial"/>
                <w:sz w:val="20"/>
                <w:szCs w:val="20"/>
              </w:rPr>
              <w:t>1.86</w:t>
            </w:r>
          </w:p>
        </w:tc>
        <w:tc>
          <w:tcPr>
            <w:tcW w:w="1400" w:type="dxa"/>
            <w:tcBorders>
              <w:top w:val="nil"/>
              <w:left w:val="nil"/>
              <w:bottom w:val="single" w:sz="4" w:space="0" w:color="auto"/>
              <w:right w:val="single" w:sz="4" w:space="0" w:color="auto"/>
            </w:tcBorders>
            <w:shd w:val="clear" w:color="auto" w:fill="auto"/>
            <w:noWrap/>
            <w:vAlign w:val="bottom"/>
          </w:tcPr>
          <w:p w14:paraId="64555C58" w14:textId="77777777" w:rsidR="007D2278" w:rsidRDefault="007D2278">
            <w:pPr>
              <w:jc w:val="right"/>
              <w:rPr>
                <w:rFonts w:ascii="Arial" w:hAnsi="Arial" w:cs="Arial"/>
                <w:sz w:val="20"/>
                <w:szCs w:val="20"/>
              </w:rPr>
            </w:pPr>
            <w:r>
              <w:rPr>
                <w:rFonts w:ascii="Arial" w:hAnsi="Arial" w:cs="Arial"/>
                <w:sz w:val="20"/>
                <w:szCs w:val="20"/>
              </w:rPr>
              <w:t>0.02</w:t>
            </w:r>
          </w:p>
        </w:tc>
        <w:tc>
          <w:tcPr>
            <w:tcW w:w="1428" w:type="dxa"/>
            <w:tcBorders>
              <w:top w:val="nil"/>
              <w:left w:val="nil"/>
              <w:bottom w:val="single" w:sz="4" w:space="0" w:color="auto"/>
              <w:right w:val="single" w:sz="4" w:space="0" w:color="auto"/>
            </w:tcBorders>
            <w:shd w:val="clear" w:color="auto" w:fill="auto"/>
            <w:noWrap/>
            <w:vAlign w:val="bottom"/>
          </w:tcPr>
          <w:p w14:paraId="39C491D5" w14:textId="77777777" w:rsidR="007D2278" w:rsidRDefault="007D2278" w:rsidP="002E497E">
            <w:pPr>
              <w:jc w:val="right"/>
              <w:rPr>
                <w:rFonts w:ascii="Arial" w:hAnsi="Arial" w:cs="Arial"/>
                <w:sz w:val="20"/>
                <w:szCs w:val="20"/>
              </w:rPr>
            </w:pPr>
            <w:r>
              <w:rPr>
                <w:rFonts w:ascii="Arial" w:hAnsi="Arial" w:cs="Arial"/>
                <w:sz w:val="20"/>
                <w:szCs w:val="20"/>
              </w:rPr>
              <w:t>1.0753</w:t>
            </w:r>
          </w:p>
        </w:tc>
        <w:tc>
          <w:tcPr>
            <w:tcW w:w="1428" w:type="dxa"/>
            <w:tcBorders>
              <w:top w:val="nil"/>
              <w:left w:val="nil"/>
              <w:bottom w:val="single" w:sz="4" w:space="0" w:color="auto"/>
              <w:right w:val="single" w:sz="4" w:space="0" w:color="auto"/>
            </w:tcBorders>
          </w:tcPr>
          <w:p w14:paraId="1C3E4FFC" w14:textId="77777777" w:rsidR="007D2278" w:rsidRDefault="007D2278" w:rsidP="002E497E">
            <w:pPr>
              <w:jc w:val="right"/>
              <w:rPr>
                <w:rFonts w:ascii="Arial" w:hAnsi="Arial" w:cs="Arial"/>
                <w:sz w:val="20"/>
                <w:szCs w:val="20"/>
              </w:rPr>
            </w:pPr>
          </w:p>
        </w:tc>
      </w:tr>
      <w:tr w:rsidR="007D2278" w14:paraId="2427FDD2" w14:textId="1D8F49CB" w:rsidTr="007D2278">
        <w:trPr>
          <w:trHeight w:val="975"/>
          <w:jc w:val="center"/>
        </w:trPr>
        <w:tc>
          <w:tcPr>
            <w:tcW w:w="933" w:type="dxa"/>
            <w:tcBorders>
              <w:top w:val="nil"/>
              <w:left w:val="single" w:sz="8" w:space="0" w:color="000080"/>
              <w:bottom w:val="single" w:sz="8" w:space="0" w:color="000080"/>
              <w:right w:val="single" w:sz="8" w:space="0" w:color="000080"/>
            </w:tcBorders>
            <w:shd w:val="clear" w:color="auto" w:fill="auto"/>
            <w:vAlign w:val="bottom"/>
          </w:tcPr>
          <w:p w14:paraId="475E9282" w14:textId="77777777" w:rsidR="007D2278" w:rsidRDefault="007D2278">
            <w:pPr>
              <w:rPr>
                <w:rFonts w:ascii="Arial" w:hAnsi="Arial" w:cs="Arial"/>
                <w:sz w:val="18"/>
                <w:szCs w:val="18"/>
              </w:rPr>
            </w:pPr>
            <w:r>
              <w:rPr>
                <w:rFonts w:ascii="Arial" w:hAnsi="Arial" w:cs="Arial"/>
                <w:sz w:val="18"/>
                <w:szCs w:val="18"/>
              </w:rPr>
              <w:t>150438-11</w:t>
            </w:r>
          </w:p>
        </w:tc>
        <w:tc>
          <w:tcPr>
            <w:tcW w:w="966" w:type="dxa"/>
            <w:tcBorders>
              <w:top w:val="nil"/>
              <w:left w:val="nil"/>
              <w:bottom w:val="single" w:sz="8" w:space="0" w:color="000080"/>
              <w:right w:val="single" w:sz="8" w:space="0" w:color="000080"/>
            </w:tcBorders>
            <w:shd w:val="clear" w:color="auto" w:fill="auto"/>
            <w:vAlign w:val="bottom"/>
          </w:tcPr>
          <w:p w14:paraId="12276C7B" w14:textId="77777777" w:rsidR="007D2278" w:rsidRDefault="007D2278">
            <w:pPr>
              <w:rPr>
                <w:rFonts w:ascii="Arial" w:hAnsi="Arial" w:cs="Arial"/>
                <w:sz w:val="18"/>
                <w:szCs w:val="18"/>
              </w:rPr>
            </w:pPr>
            <w:r>
              <w:rPr>
                <w:rFonts w:ascii="Arial" w:hAnsi="Arial" w:cs="Arial"/>
                <w:sz w:val="18"/>
                <w:szCs w:val="18"/>
              </w:rPr>
              <w:t>Tenn 1.0</w:t>
            </w:r>
          </w:p>
        </w:tc>
        <w:tc>
          <w:tcPr>
            <w:tcW w:w="1017" w:type="dxa"/>
            <w:tcBorders>
              <w:top w:val="nil"/>
              <w:left w:val="nil"/>
              <w:bottom w:val="single" w:sz="8" w:space="0" w:color="000080"/>
              <w:right w:val="single" w:sz="8" w:space="0" w:color="000080"/>
            </w:tcBorders>
            <w:shd w:val="clear" w:color="auto" w:fill="auto"/>
            <w:vAlign w:val="bottom"/>
          </w:tcPr>
          <w:p w14:paraId="0D7969B4" w14:textId="77777777" w:rsidR="007D2278" w:rsidRDefault="007D2278">
            <w:pPr>
              <w:jc w:val="right"/>
              <w:rPr>
                <w:rFonts w:ascii="Arial" w:hAnsi="Arial" w:cs="Arial"/>
                <w:sz w:val="18"/>
                <w:szCs w:val="18"/>
              </w:rPr>
            </w:pPr>
            <w:r>
              <w:rPr>
                <w:rFonts w:ascii="Arial" w:hAnsi="Arial" w:cs="Arial"/>
                <w:sz w:val="18"/>
                <w:szCs w:val="18"/>
              </w:rPr>
              <w:t>6/23/2015</w:t>
            </w:r>
          </w:p>
        </w:tc>
        <w:tc>
          <w:tcPr>
            <w:tcW w:w="1177" w:type="dxa"/>
            <w:tcBorders>
              <w:top w:val="nil"/>
              <w:left w:val="nil"/>
              <w:bottom w:val="single" w:sz="8" w:space="0" w:color="000080"/>
              <w:right w:val="single" w:sz="8" w:space="0" w:color="000080"/>
            </w:tcBorders>
            <w:shd w:val="clear" w:color="auto" w:fill="auto"/>
            <w:vAlign w:val="bottom"/>
          </w:tcPr>
          <w:p w14:paraId="05D8C8A7" w14:textId="77777777" w:rsidR="007D2278" w:rsidRDefault="007D2278">
            <w:pPr>
              <w:rPr>
                <w:rFonts w:ascii="Arial" w:hAnsi="Arial" w:cs="Arial"/>
                <w:sz w:val="18"/>
                <w:szCs w:val="18"/>
              </w:rPr>
            </w:pPr>
            <w:r>
              <w:rPr>
                <w:rFonts w:ascii="Arial" w:hAnsi="Arial" w:cs="Arial"/>
                <w:sz w:val="18"/>
                <w:szCs w:val="18"/>
              </w:rPr>
              <w:t>Turbidity</w:t>
            </w:r>
          </w:p>
        </w:tc>
        <w:tc>
          <w:tcPr>
            <w:tcW w:w="1027" w:type="dxa"/>
            <w:tcBorders>
              <w:top w:val="nil"/>
              <w:left w:val="nil"/>
              <w:bottom w:val="single" w:sz="8" w:space="0" w:color="000080"/>
              <w:right w:val="single" w:sz="8" w:space="0" w:color="000080"/>
            </w:tcBorders>
            <w:shd w:val="clear" w:color="auto" w:fill="auto"/>
            <w:vAlign w:val="bottom"/>
          </w:tcPr>
          <w:p w14:paraId="6896733A" w14:textId="77777777" w:rsidR="007D2278" w:rsidRDefault="007D2278">
            <w:pPr>
              <w:rPr>
                <w:rFonts w:ascii="Arial" w:hAnsi="Arial" w:cs="Arial"/>
                <w:sz w:val="18"/>
                <w:szCs w:val="18"/>
              </w:rPr>
            </w:pPr>
            <w:r>
              <w:rPr>
                <w:rFonts w:ascii="Arial" w:hAnsi="Arial" w:cs="Arial"/>
                <w:sz w:val="18"/>
                <w:szCs w:val="18"/>
              </w:rPr>
              <w:t>11.10</w:t>
            </w:r>
          </w:p>
        </w:tc>
        <w:tc>
          <w:tcPr>
            <w:tcW w:w="921" w:type="dxa"/>
            <w:tcBorders>
              <w:top w:val="nil"/>
              <w:left w:val="nil"/>
              <w:bottom w:val="single" w:sz="8" w:space="0" w:color="000080"/>
              <w:right w:val="single" w:sz="8" w:space="0" w:color="000080"/>
            </w:tcBorders>
            <w:shd w:val="clear" w:color="auto" w:fill="auto"/>
            <w:vAlign w:val="bottom"/>
          </w:tcPr>
          <w:p w14:paraId="6ECF59A0" w14:textId="77777777" w:rsidR="007D2278" w:rsidRDefault="007D2278">
            <w:pPr>
              <w:rPr>
                <w:rFonts w:ascii="Arial" w:hAnsi="Arial" w:cs="Arial"/>
                <w:sz w:val="18"/>
                <w:szCs w:val="18"/>
              </w:rPr>
            </w:pPr>
            <w:r>
              <w:rPr>
                <w:rFonts w:ascii="Arial" w:hAnsi="Arial" w:cs="Arial"/>
                <w:sz w:val="18"/>
                <w:szCs w:val="18"/>
              </w:rPr>
              <w:t>10.50</w:t>
            </w:r>
          </w:p>
        </w:tc>
        <w:tc>
          <w:tcPr>
            <w:tcW w:w="951" w:type="dxa"/>
            <w:tcBorders>
              <w:top w:val="nil"/>
              <w:left w:val="single" w:sz="4" w:space="0" w:color="auto"/>
              <w:bottom w:val="single" w:sz="4" w:space="0" w:color="auto"/>
              <w:right w:val="single" w:sz="4" w:space="0" w:color="auto"/>
            </w:tcBorders>
            <w:shd w:val="clear" w:color="auto" w:fill="auto"/>
            <w:noWrap/>
            <w:vAlign w:val="bottom"/>
          </w:tcPr>
          <w:p w14:paraId="23AE3BFF" w14:textId="77777777" w:rsidR="007D2278" w:rsidRDefault="007D2278">
            <w:pPr>
              <w:jc w:val="right"/>
              <w:rPr>
                <w:rFonts w:ascii="Arial" w:hAnsi="Arial" w:cs="Arial"/>
                <w:sz w:val="20"/>
                <w:szCs w:val="20"/>
              </w:rPr>
            </w:pPr>
            <w:r>
              <w:rPr>
                <w:rFonts w:ascii="Arial" w:hAnsi="Arial" w:cs="Arial"/>
                <w:sz w:val="20"/>
                <w:szCs w:val="20"/>
              </w:rPr>
              <w:t>10.80</w:t>
            </w:r>
          </w:p>
        </w:tc>
        <w:tc>
          <w:tcPr>
            <w:tcW w:w="1400" w:type="dxa"/>
            <w:tcBorders>
              <w:top w:val="nil"/>
              <w:left w:val="nil"/>
              <w:bottom w:val="single" w:sz="4" w:space="0" w:color="auto"/>
              <w:right w:val="single" w:sz="4" w:space="0" w:color="auto"/>
            </w:tcBorders>
            <w:shd w:val="clear" w:color="auto" w:fill="auto"/>
            <w:noWrap/>
            <w:vAlign w:val="bottom"/>
          </w:tcPr>
          <w:p w14:paraId="6E407CA0" w14:textId="77777777" w:rsidR="007D2278" w:rsidRDefault="007D2278">
            <w:pPr>
              <w:jc w:val="right"/>
              <w:rPr>
                <w:rFonts w:ascii="Arial" w:hAnsi="Arial" w:cs="Arial"/>
                <w:sz w:val="20"/>
                <w:szCs w:val="20"/>
              </w:rPr>
            </w:pPr>
            <w:r>
              <w:rPr>
                <w:rFonts w:ascii="Arial" w:hAnsi="Arial" w:cs="Arial"/>
                <w:sz w:val="20"/>
                <w:szCs w:val="20"/>
              </w:rPr>
              <w:t>-0.60</w:t>
            </w:r>
          </w:p>
        </w:tc>
        <w:tc>
          <w:tcPr>
            <w:tcW w:w="1428" w:type="dxa"/>
            <w:tcBorders>
              <w:top w:val="nil"/>
              <w:left w:val="nil"/>
              <w:bottom w:val="single" w:sz="4" w:space="0" w:color="auto"/>
              <w:right w:val="single" w:sz="4" w:space="0" w:color="auto"/>
            </w:tcBorders>
            <w:shd w:val="clear" w:color="auto" w:fill="auto"/>
            <w:noWrap/>
            <w:vAlign w:val="bottom"/>
          </w:tcPr>
          <w:p w14:paraId="3AFA01E8" w14:textId="77777777" w:rsidR="007D2278" w:rsidRDefault="007D2278">
            <w:pPr>
              <w:jc w:val="right"/>
              <w:rPr>
                <w:rFonts w:ascii="Arial" w:hAnsi="Arial" w:cs="Arial"/>
                <w:sz w:val="20"/>
                <w:szCs w:val="20"/>
              </w:rPr>
            </w:pPr>
            <w:r>
              <w:rPr>
                <w:rFonts w:ascii="Arial" w:hAnsi="Arial" w:cs="Arial"/>
                <w:sz w:val="20"/>
                <w:szCs w:val="20"/>
              </w:rPr>
              <w:t>5.5556</w:t>
            </w:r>
          </w:p>
        </w:tc>
        <w:tc>
          <w:tcPr>
            <w:tcW w:w="1428" w:type="dxa"/>
            <w:tcBorders>
              <w:top w:val="nil"/>
              <w:left w:val="nil"/>
              <w:bottom w:val="single" w:sz="4" w:space="0" w:color="auto"/>
              <w:right w:val="single" w:sz="4" w:space="0" w:color="auto"/>
            </w:tcBorders>
          </w:tcPr>
          <w:p w14:paraId="1D0EC305" w14:textId="77777777" w:rsidR="007D2278" w:rsidRDefault="007D2278">
            <w:pPr>
              <w:jc w:val="right"/>
              <w:rPr>
                <w:rFonts w:ascii="Arial" w:hAnsi="Arial" w:cs="Arial"/>
                <w:sz w:val="20"/>
                <w:szCs w:val="20"/>
              </w:rPr>
            </w:pPr>
          </w:p>
        </w:tc>
      </w:tr>
      <w:tr w:rsidR="007D2278" w14:paraId="225F4476" w14:textId="5A5C5B3A" w:rsidTr="007D2278">
        <w:trPr>
          <w:trHeight w:val="975"/>
          <w:jc w:val="center"/>
        </w:trPr>
        <w:tc>
          <w:tcPr>
            <w:tcW w:w="933" w:type="dxa"/>
            <w:tcBorders>
              <w:top w:val="single" w:sz="4" w:space="0" w:color="auto"/>
              <w:left w:val="single" w:sz="4" w:space="0" w:color="auto"/>
              <w:bottom w:val="single" w:sz="4" w:space="0" w:color="auto"/>
              <w:right w:val="single" w:sz="4" w:space="0" w:color="auto"/>
            </w:tcBorders>
            <w:shd w:val="clear" w:color="auto" w:fill="000000"/>
            <w:vAlign w:val="bottom"/>
          </w:tcPr>
          <w:p w14:paraId="2D412147" w14:textId="77777777" w:rsidR="007D2278" w:rsidRDefault="007D2278">
            <w:pPr>
              <w:rPr>
                <w:rFonts w:ascii="Arial" w:hAnsi="Arial" w:cs="Arial"/>
                <w:sz w:val="20"/>
                <w:szCs w:val="20"/>
              </w:rPr>
            </w:pPr>
            <w:r>
              <w:rPr>
                <w:rFonts w:ascii="Arial" w:hAnsi="Arial" w:cs="Arial"/>
                <w:sz w:val="20"/>
                <w:szCs w:val="20"/>
              </w:rPr>
              <w:t> </w:t>
            </w:r>
          </w:p>
        </w:tc>
        <w:tc>
          <w:tcPr>
            <w:tcW w:w="966" w:type="dxa"/>
            <w:tcBorders>
              <w:top w:val="single" w:sz="4" w:space="0" w:color="auto"/>
              <w:left w:val="nil"/>
              <w:bottom w:val="single" w:sz="4" w:space="0" w:color="auto"/>
              <w:right w:val="single" w:sz="4" w:space="0" w:color="auto"/>
            </w:tcBorders>
            <w:shd w:val="clear" w:color="auto" w:fill="000000"/>
            <w:vAlign w:val="bottom"/>
          </w:tcPr>
          <w:p w14:paraId="36A67F47" w14:textId="77777777" w:rsidR="007D2278" w:rsidRDefault="007D2278">
            <w:pPr>
              <w:rPr>
                <w:rFonts w:ascii="Arial" w:hAnsi="Arial" w:cs="Arial"/>
                <w:sz w:val="20"/>
                <w:szCs w:val="20"/>
              </w:rPr>
            </w:pPr>
            <w:r>
              <w:rPr>
                <w:rFonts w:ascii="Arial" w:hAnsi="Arial" w:cs="Arial"/>
                <w:sz w:val="20"/>
                <w:szCs w:val="20"/>
              </w:rPr>
              <w:t> </w:t>
            </w:r>
          </w:p>
        </w:tc>
        <w:tc>
          <w:tcPr>
            <w:tcW w:w="1017" w:type="dxa"/>
            <w:tcBorders>
              <w:top w:val="single" w:sz="4" w:space="0" w:color="auto"/>
              <w:left w:val="nil"/>
              <w:bottom w:val="single" w:sz="4" w:space="0" w:color="auto"/>
              <w:right w:val="single" w:sz="4" w:space="0" w:color="auto"/>
            </w:tcBorders>
            <w:shd w:val="clear" w:color="auto" w:fill="000000"/>
            <w:vAlign w:val="bottom"/>
          </w:tcPr>
          <w:p w14:paraId="2C6DA282" w14:textId="77777777" w:rsidR="007D2278" w:rsidRDefault="007D2278">
            <w:pPr>
              <w:rPr>
                <w:rFonts w:ascii="Arial" w:hAnsi="Arial" w:cs="Arial"/>
                <w:sz w:val="20"/>
                <w:szCs w:val="20"/>
              </w:rPr>
            </w:pPr>
            <w:r>
              <w:rPr>
                <w:rFonts w:ascii="Arial" w:hAnsi="Arial" w:cs="Arial"/>
                <w:sz w:val="20"/>
                <w:szCs w:val="20"/>
              </w:rPr>
              <w:t> </w:t>
            </w:r>
          </w:p>
        </w:tc>
        <w:tc>
          <w:tcPr>
            <w:tcW w:w="1177" w:type="dxa"/>
            <w:tcBorders>
              <w:top w:val="single" w:sz="4" w:space="0" w:color="auto"/>
              <w:left w:val="nil"/>
              <w:bottom w:val="single" w:sz="4" w:space="0" w:color="auto"/>
              <w:right w:val="single" w:sz="4" w:space="0" w:color="auto"/>
            </w:tcBorders>
            <w:shd w:val="clear" w:color="auto" w:fill="000000"/>
            <w:vAlign w:val="bottom"/>
          </w:tcPr>
          <w:p w14:paraId="0500154B" w14:textId="77777777" w:rsidR="007D2278" w:rsidRDefault="007D2278">
            <w:pPr>
              <w:rPr>
                <w:rFonts w:ascii="Arial" w:hAnsi="Arial" w:cs="Arial"/>
                <w:sz w:val="20"/>
                <w:szCs w:val="20"/>
              </w:rPr>
            </w:pPr>
            <w:r>
              <w:rPr>
                <w:rFonts w:ascii="Arial" w:hAnsi="Arial" w:cs="Arial"/>
                <w:sz w:val="20"/>
                <w:szCs w:val="20"/>
              </w:rPr>
              <w:t> </w:t>
            </w:r>
          </w:p>
        </w:tc>
        <w:tc>
          <w:tcPr>
            <w:tcW w:w="1027" w:type="dxa"/>
            <w:tcBorders>
              <w:top w:val="single" w:sz="4" w:space="0" w:color="auto"/>
              <w:left w:val="nil"/>
              <w:bottom w:val="single" w:sz="4" w:space="0" w:color="auto"/>
              <w:right w:val="single" w:sz="4" w:space="0" w:color="auto"/>
            </w:tcBorders>
            <w:shd w:val="clear" w:color="auto" w:fill="000000"/>
            <w:vAlign w:val="bottom"/>
          </w:tcPr>
          <w:p w14:paraId="6F3D9D55" w14:textId="77777777" w:rsidR="007D2278" w:rsidRDefault="007D2278">
            <w:pPr>
              <w:rPr>
                <w:rFonts w:ascii="Arial" w:hAnsi="Arial" w:cs="Arial"/>
                <w:sz w:val="20"/>
                <w:szCs w:val="20"/>
              </w:rPr>
            </w:pPr>
            <w:r>
              <w:rPr>
                <w:rFonts w:ascii="Arial" w:hAnsi="Arial" w:cs="Arial"/>
                <w:sz w:val="20"/>
                <w:szCs w:val="20"/>
              </w:rPr>
              <w:t> </w:t>
            </w:r>
          </w:p>
        </w:tc>
        <w:tc>
          <w:tcPr>
            <w:tcW w:w="921" w:type="dxa"/>
            <w:tcBorders>
              <w:top w:val="single" w:sz="4" w:space="0" w:color="auto"/>
              <w:left w:val="nil"/>
              <w:bottom w:val="single" w:sz="4" w:space="0" w:color="auto"/>
              <w:right w:val="single" w:sz="4" w:space="0" w:color="auto"/>
            </w:tcBorders>
            <w:shd w:val="clear" w:color="auto" w:fill="000000"/>
            <w:vAlign w:val="bottom"/>
          </w:tcPr>
          <w:p w14:paraId="29C9C3D6" w14:textId="77777777" w:rsidR="007D2278" w:rsidRDefault="007D2278">
            <w:pPr>
              <w:rPr>
                <w:rFonts w:ascii="Arial" w:hAnsi="Arial" w:cs="Arial"/>
                <w:sz w:val="20"/>
                <w:szCs w:val="20"/>
              </w:rPr>
            </w:pPr>
            <w:r>
              <w:rPr>
                <w:rFonts w:ascii="Arial" w:hAnsi="Arial" w:cs="Arial"/>
                <w:sz w:val="20"/>
                <w:szCs w:val="20"/>
              </w:rPr>
              <w:t> </w:t>
            </w:r>
          </w:p>
          <w:p w14:paraId="3C6AA942" w14:textId="77777777" w:rsidR="007D2278" w:rsidRDefault="007D2278">
            <w:pPr>
              <w:rPr>
                <w:rFonts w:ascii="Arial" w:hAnsi="Arial" w:cs="Arial"/>
                <w:sz w:val="20"/>
                <w:szCs w:val="20"/>
              </w:rPr>
            </w:pPr>
          </w:p>
          <w:p w14:paraId="62EC0B83" w14:textId="77777777" w:rsidR="007D2278" w:rsidRDefault="007D2278">
            <w:pPr>
              <w:rPr>
                <w:rFonts w:ascii="Arial" w:hAnsi="Arial" w:cs="Arial"/>
                <w:sz w:val="20"/>
                <w:szCs w:val="20"/>
              </w:rPr>
            </w:pPr>
          </w:p>
          <w:p w14:paraId="148285D2" w14:textId="77777777" w:rsidR="007D2278" w:rsidRDefault="007D2278">
            <w:pPr>
              <w:rPr>
                <w:rFonts w:ascii="Arial" w:hAnsi="Arial" w:cs="Arial"/>
                <w:sz w:val="20"/>
                <w:szCs w:val="20"/>
              </w:rPr>
            </w:pPr>
          </w:p>
        </w:tc>
        <w:tc>
          <w:tcPr>
            <w:tcW w:w="951" w:type="dxa"/>
            <w:tcBorders>
              <w:top w:val="nil"/>
              <w:left w:val="nil"/>
              <w:bottom w:val="single" w:sz="4" w:space="0" w:color="auto"/>
              <w:right w:val="single" w:sz="4" w:space="0" w:color="auto"/>
            </w:tcBorders>
            <w:shd w:val="clear" w:color="auto" w:fill="000000"/>
            <w:noWrap/>
            <w:vAlign w:val="bottom"/>
          </w:tcPr>
          <w:p w14:paraId="6E548BF9" w14:textId="77777777" w:rsidR="007D2278" w:rsidRDefault="007D2278">
            <w:pPr>
              <w:rPr>
                <w:rFonts w:ascii="Arial" w:hAnsi="Arial" w:cs="Arial"/>
                <w:sz w:val="20"/>
                <w:szCs w:val="20"/>
              </w:rPr>
            </w:pPr>
            <w:r>
              <w:rPr>
                <w:rFonts w:ascii="Arial" w:hAnsi="Arial" w:cs="Arial"/>
                <w:sz w:val="20"/>
                <w:szCs w:val="20"/>
              </w:rPr>
              <w:t> </w:t>
            </w:r>
          </w:p>
        </w:tc>
        <w:tc>
          <w:tcPr>
            <w:tcW w:w="1400" w:type="dxa"/>
            <w:tcBorders>
              <w:top w:val="nil"/>
              <w:left w:val="nil"/>
              <w:bottom w:val="single" w:sz="4" w:space="0" w:color="auto"/>
              <w:right w:val="single" w:sz="4" w:space="0" w:color="auto"/>
            </w:tcBorders>
            <w:shd w:val="clear" w:color="auto" w:fill="000000"/>
            <w:noWrap/>
            <w:vAlign w:val="bottom"/>
          </w:tcPr>
          <w:p w14:paraId="3C8AC29F" w14:textId="77777777" w:rsidR="007D2278" w:rsidRDefault="007D2278">
            <w:pPr>
              <w:rPr>
                <w:rFonts w:ascii="Arial" w:hAnsi="Arial" w:cs="Arial"/>
                <w:sz w:val="20"/>
                <w:szCs w:val="20"/>
              </w:rPr>
            </w:pPr>
            <w:r>
              <w:rPr>
                <w:rFonts w:ascii="Arial" w:hAnsi="Arial" w:cs="Arial"/>
                <w:sz w:val="20"/>
                <w:szCs w:val="20"/>
              </w:rPr>
              <w:t> </w:t>
            </w:r>
          </w:p>
        </w:tc>
        <w:tc>
          <w:tcPr>
            <w:tcW w:w="1428" w:type="dxa"/>
            <w:tcBorders>
              <w:top w:val="nil"/>
              <w:left w:val="nil"/>
              <w:bottom w:val="single" w:sz="4" w:space="0" w:color="auto"/>
              <w:right w:val="single" w:sz="4" w:space="0" w:color="auto"/>
            </w:tcBorders>
            <w:shd w:val="clear" w:color="auto" w:fill="FF6600"/>
            <w:noWrap/>
            <w:vAlign w:val="bottom"/>
          </w:tcPr>
          <w:p w14:paraId="32592EA5" w14:textId="77777777" w:rsidR="007D2278" w:rsidRDefault="007D2278">
            <w:pPr>
              <w:jc w:val="right"/>
              <w:rPr>
                <w:rFonts w:ascii="Arial" w:hAnsi="Arial" w:cs="Arial"/>
                <w:sz w:val="20"/>
                <w:szCs w:val="20"/>
              </w:rPr>
            </w:pPr>
            <w:r>
              <w:rPr>
                <w:rFonts w:ascii="Arial" w:hAnsi="Arial" w:cs="Arial"/>
                <w:sz w:val="20"/>
                <w:szCs w:val="20"/>
              </w:rPr>
              <w:t>11.2252</w:t>
            </w:r>
          </w:p>
        </w:tc>
        <w:tc>
          <w:tcPr>
            <w:tcW w:w="1428" w:type="dxa"/>
            <w:tcBorders>
              <w:top w:val="nil"/>
              <w:left w:val="nil"/>
              <w:bottom w:val="single" w:sz="4" w:space="0" w:color="auto"/>
              <w:right w:val="single" w:sz="4" w:space="0" w:color="auto"/>
            </w:tcBorders>
            <w:shd w:val="clear" w:color="auto" w:fill="FF6600"/>
          </w:tcPr>
          <w:p w14:paraId="242493B1" w14:textId="77777777" w:rsidR="007D2278" w:rsidRDefault="007D2278">
            <w:pPr>
              <w:jc w:val="right"/>
              <w:rPr>
                <w:rFonts w:ascii="Arial" w:hAnsi="Arial" w:cs="Arial"/>
                <w:sz w:val="20"/>
                <w:szCs w:val="20"/>
              </w:rPr>
            </w:pPr>
          </w:p>
        </w:tc>
      </w:tr>
    </w:tbl>
    <w:p w14:paraId="398877BD" w14:textId="77777777" w:rsidR="007D2278" w:rsidRDefault="007D2278" w:rsidP="007D2278">
      <w:pPr>
        <w:rPr>
          <w:b/>
          <w:sz w:val="40"/>
          <w:szCs w:val="40"/>
        </w:rPr>
      </w:pPr>
    </w:p>
    <w:p w14:paraId="0ACEC4AC" w14:textId="68F66D60" w:rsidR="001A02EF" w:rsidRPr="007D2278" w:rsidRDefault="007D2278" w:rsidP="007D2278">
      <w:pPr>
        <w:rPr>
          <w:b/>
        </w:rPr>
      </w:pPr>
      <w:r w:rsidRPr="007D2278">
        <w:rPr>
          <w:b/>
          <w:sz w:val="40"/>
          <w:szCs w:val="40"/>
        </w:rPr>
        <w:t>*</w:t>
      </w:r>
      <w:r>
        <w:rPr>
          <w:b/>
          <w:sz w:val="40"/>
          <w:szCs w:val="40"/>
        </w:rPr>
        <w:t xml:space="preserve"> </w:t>
      </w:r>
      <w:r w:rsidR="00E76E17" w:rsidRPr="007D2278">
        <w:rPr>
          <w:noProof/>
          <w:sz w:val="22"/>
          <w:szCs w:val="22"/>
        </w:rPr>
        <mc:AlternateContent>
          <mc:Choice Requires="wps">
            <w:drawing>
              <wp:anchor distT="0" distB="0" distL="114300" distR="114300" simplePos="0" relativeHeight="251656192" behindDoc="0" locked="0" layoutInCell="1" allowOverlap="1" wp14:anchorId="42DFC7CB" wp14:editId="1E009E4D">
                <wp:simplePos x="0" y="0"/>
                <wp:positionH relativeFrom="column">
                  <wp:posOffset>-914400</wp:posOffset>
                </wp:positionH>
                <wp:positionV relativeFrom="paragraph">
                  <wp:posOffset>-8223250</wp:posOffset>
                </wp:positionV>
                <wp:extent cx="914400" cy="914400"/>
                <wp:effectExtent l="9525" t="7620" r="9525" b="1143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A19BCD5" w14:textId="77777777" w:rsidR="004F3B6D" w:rsidRDefault="004F3B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FC7CB" id="Text Box 47" o:spid="_x0000_s1030" type="#_x0000_t202" style="position:absolute;margin-left:-1in;margin-top:-647.5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">
                <v:textbox>
                  <w:txbxContent>
                    <w:p w14:paraId="7A19BCD5" w14:textId="77777777" w:rsidR="004F3B6D" w:rsidRDefault="004F3B6D"/>
                  </w:txbxContent>
                </v:textbox>
              </v:shape>
            </w:pict>
          </mc:Fallback>
        </mc:AlternateContent>
      </w:r>
      <w:r w:rsidRPr="007D2278">
        <w:rPr>
          <w:b/>
          <w:sz w:val="22"/>
          <w:szCs w:val="22"/>
        </w:rPr>
        <w:t>These values</w:t>
      </w:r>
      <w:r w:rsidR="00F86CF7">
        <w:rPr>
          <w:b/>
          <w:sz w:val="40"/>
          <w:szCs w:val="40"/>
        </w:rPr>
        <w:t xml:space="preserve"> </w:t>
      </w:r>
      <w:r w:rsidRPr="007D2278">
        <w:rPr>
          <w:b/>
        </w:rPr>
        <w:t xml:space="preserve">exceeded the limits for turbidity but </w:t>
      </w:r>
      <w:r w:rsidR="00F86CF7">
        <w:rPr>
          <w:b/>
        </w:rPr>
        <w:t xml:space="preserve">are </w:t>
      </w:r>
      <w:r w:rsidRPr="007D2278">
        <w:rPr>
          <w:b/>
        </w:rPr>
        <w:t>still below standards</w:t>
      </w:r>
      <w:r>
        <w:rPr>
          <w:b/>
        </w:rPr>
        <w:t>.</w:t>
      </w:r>
    </w:p>
    <w:sectPr w:rsidR="001A02EF" w:rsidRPr="007D2278" w:rsidSect="00382D31">
      <w:headerReference w:type="default" r:id="rId23"/>
      <w:footerReference w:type="even" r:id="rId24"/>
      <w:footerReference w:type="default" r:id="rId25"/>
      <w:footerReference w:type="first" r:id="rId26"/>
      <w:pgSz w:w="12240" w:h="15840"/>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147F8" w14:textId="77777777" w:rsidR="004F3B6D" w:rsidRDefault="004F3B6D">
      <w:r>
        <w:separator/>
      </w:r>
    </w:p>
  </w:endnote>
  <w:endnote w:type="continuationSeparator" w:id="0">
    <w:p w14:paraId="27628416" w14:textId="77777777" w:rsidR="004F3B6D" w:rsidRDefault="004F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13F61" w14:textId="77777777" w:rsidR="004F3B6D" w:rsidRDefault="004F3B6D" w:rsidP="001A02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C92D0C" w14:textId="77777777" w:rsidR="004F3B6D" w:rsidRDefault="004F3B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413315"/>
      <w:docPartObj>
        <w:docPartGallery w:val="Page Numbers (Bottom of Page)"/>
        <w:docPartUnique/>
      </w:docPartObj>
    </w:sdtPr>
    <w:sdtEndPr>
      <w:rPr>
        <w:noProof/>
      </w:rPr>
    </w:sdtEndPr>
    <w:sdtContent>
      <w:p w14:paraId="7EA72F18" w14:textId="77777777" w:rsidR="004F3B6D" w:rsidRDefault="004F3B6D">
        <w:pPr>
          <w:pStyle w:val="Footer"/>
          <w:jc w:val="center"/>
        </w:pPr>
        <w:r>
          <w:fldChar w:fldCharType="begin"/>
        </w:r>
        <w:r>
          <w:instrText xml:space="preserve"> PAGE   \* MERGEFORMAT </w:instrText>
        </w:r>
        <w:r>
          <w:fldChar w:fldCharType="separate"/>
        </w:r>
        <w:r w:rsidR="00142CEC">
          <w:rPr>
            <w:noProof/>
          </w:rPr>
          <w:t>16</w:t>
        </w:r>
        <w:r>
          <w:rPr>
            <w:noProof/>
          </w:rPr>
          <w:fldChar w:fldCharType="end"/>
        </w:r>
      </w:p>
    </w:sdtContent>
  </w:sdt>
  <w:p w14:paraId="6EC69644" w14:textId="77777777" w:rsidR="004F3B6D" w:rsidRDefault="004F3B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AFA95" w14:textId="77777777" w:rsidR="004F3B6D" w:rsidRDefault="004F3B6D">
    <w:pPr>
      <w:pStyle w:val="Footer"/>
    </w:pPr>
  </w:p>
  <w:p w14:paraId="1D4C2044" w14:textId="77777777" w:rsidR="004F3B6D" w:rsidRDefault="004F3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DD4D2" w14:textId="77777777" w:rsidR="004F3B6D" w:rsidRDefault="004F3B6D">
      <w:r>
        <w:separator/>
      </w:r>
    </w:p>
  </w:footnote>
  <w:footnote w:type="continuationSeparator" w:id="0">
    <w:p w14:paraId="318A115E" w14:textId="77777777" w:rsidR="004F3B6D" w:rsidRDefault="004F3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C1AB7" w14:textId="77777777" w:rsidR="004F3B6D" w:rsidRPr="00BA65B4" w:rsidRDefault="004F3B6D" w:rsidP="00382D31">
    <w:pPr>
      <w:pStyle w:val="Header"/>
      <w:jc w:val="center"/>
      <w:rPr>
        <w:color w:val="808080"/>
        <w:sz w:val="22"/>
        <w:szCs w:val="22"/>
      </w:rPr>
    </w:pPr>
    <w:r w:rsidRPr="00BA65B4">
      <w:rPr>
        <w:color w:val="808080"/>
        <w:sz w:val="22"/>
        <w:szCs w:val="22"/>
      </w:rPr>
      <w:t>Upper Otter Creek Watershed Council</w:t>
    </w:r>
  </w:p>
  <w:p w14:paraId="7319B04D" w14:textId="77777777" w:rsidR="004F3B6D" w:rsidRPr="00BA65B4" w:rsidRDefault="004F3B6D" w:rsidP="00382D31">
    <w:pPr>
      <w:pStyle w:val="Header"/>
      <w:jc w:val="center"/>
      <w:rPr>
        <w:color w:val="808080"/>
        <w:sz w:val="22"/>
        <w:szCs w:val="22"/>
      </w:rPr>
    </w:pPr>
    <w:r>
      <w:rPr>
        <w:color w:val="808080"/>
        <w:sz w:val="22"/>
        <w:szCs w:val="22"/>
      </w:rPr>
      <w:t>2015</w:t>
    </w:r>
    <w:r w:rsidRPr="00BA65B4">
      <w:rPr>
        <w:color w:val="808080"/>
        <w:sz w:val="22"/>
        <w:szCs w:val="22"/>
      </w:rPr>
      <w:t xml:space="preserve"> Water Quality Monitoring</w:t>
    </w:r>
    <w:r>
      <w:rPr>
        <w:color w:val="808080"/>
        <w:sz w:val="22"/>
        <w:szCs w:val="22"/>
      </w:rPr>
      <w:t xml:space="preserve"> Results Report</w:t>
    </w:r>
  </w:p>
  <w:p w14:paraId="3B8D614D" w14:textId="77777777" w:rsidR="004F3B6D" w:rsidRPr="00643742" w:rsidRDefault="004F3B6D" w:rsidP="001A02EF">
    <w:pPr>
      <w:pStyle w:val="Header"/>
    </w:pPr>
    <w:r>
      <w:rPr>
        <w:noProof/>
      </w:rPr>
      <mc:AlternateContent>
        <mc:Choice Requires="wps">
          <w:drawing>
            <wp:anchor distT="0" distB="0" distL="114300" distR="114300" simplePos="0" relativeHeight="251657728" behindDoc="0" locked="0" layoutInCell="1" allowOverlap="1" wp14:anchorId="6F8602D5" wp14:editId="0327A848">
              <wp:simplePos x="0" y="0"/>
              <wp:positionH relativeFrom="column">
                <wp:posOffset>0</wp:posOffset>
              </wp:positionH>
              <wp:positionV relativeFrom="paragraph">
                <wp:posOffset>67310</wp:posOffset>
              </wp:positionV>
              <wp:extent cx="5943600" cy="0"/>
              <wp:effectExtent l="9525" t="7620" r="9525" b="114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7874"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pt" to="46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Z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22A21"/>
    <w:multiLevelType w:val="hybridMultilevel"/>
    <w:tmpl w:val="F076A564"/>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92D9B"/>
    <w:multiLevelType w:val="hybridMultilevel"/>
    <w:tmpl w:val="7748650A"/>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56C87"/>
    <w:multiLevelType w:val="hybridMultilevel"/>
    <w:tmpl w:val="CF4AFC1C"/>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DB"/>
    <w:rsid w:val="000C792E"/>
    <w:rsid w:val="00115A38"/>
    <w:rsid w:val="00142CEC"/>
    <w:rsid w:val="001507A3"/>
    <w:rsid w:val="00197D39"/>
    <w:rsid w:val="001A02EF"/>
    <w:rsid w:val="001E72D8"/>
    <w:rsid w:val="001F1322"/>
    <w:rsid w:val="001F2C2E"/>
    <w:rsid w:val="0026446A"/>
    <w:rsid w:val="00275BDB"/>
    <w:rsid w:val="002B00F7"/>
    <w:rsid w:val="002C329A"/>
    <w:rsid w:val="002D7EC8"/>
    <w:rsid w:val="002E497E"/>
    <w:rsid w:val="00312281"/>
    <w:rsid w:val="00324767"/>
    <w:rsid w:val="00343473"/>
    <w:rsid w:val="00382D31"/>
    <w:rsid w:val="00387616"/>
    <w:rsid w:val="003D7A1D"/>
    <w:rsid w:val="0043098E"/>
    <w:rsid w:val="00485DFB"/>
    <w:rsid w:val="004E5F17"/>
    <w:rsid w:val="004F3B6D"/>
    <w:rsid w:val="00505C76"/>
    <w:rsid w:val="00564451"/>
    <w:rsid w:val="00596371"/>
    <w:rsid w:val="0059765A"/>
    <w:rsid w:val="005E34D2"/>
    <w:rsid w:val="00660C9E"/>
    <w:rsid w:val="00693861"/>
    <w:rsid w:val="006D4458"/>
    <w:rsid w:val="007510CB"/>
    <w:rsid w:val="00755E9F"/>
    <w:rsid w:val="00760E72"/>
    <w:rsid w:val="007D2278"/>
    <w:rsid w:val="007F6675"/>
    <w:rsid w:val="00811525"/>
    <w:rsid w:val="0087713A"/>
    <w:rsid w:val="008B7F84"/>
    <w:rsid w:val="008D1B43"/>
    <w:rsid w:val="008E072A"/>
    <w:rsid w:val="008E361B"/>
    <w:rsid w:val="008F5AEF"/>
    <w:rsid w:val="00914BEC"/>
    <w:rsid w:val="00922462"/>
    <w:rsid w:val="00960C83"/>
    <w:rsid w:val="009A065C"/>
    <w:rsid w:val="009A3334"/>
    <w:rsid w:val="009A532A"/>
    <w:rsid w:val="009D1442"/>
    <w:rsid w:val="009E43A1"/>
    <w:rsid w:val="009E5635"/>
    <w:rsid w:val="00A0699A"/>
    <w:rsid w:val="00A526C0"/>
    <w:rsid w:val="00A93B31"/>
    <w:rsid w:val="00AC422F"/>
    <w:rsid w:val="00AD4616"/>
    <w:rsid w:val="00AD5CC4"/>
    <w:rsid w:val="00AE0A7B"/>
    <w:rsid w:val="00AE7849"/>
    <w:rsid w:val="00AF33CA"/>
    <w:rsid w:val="00B2395D"/>
    <w:rsid w:val="00B562CA"/>
    <w:rsid w:val="00B70212"/>
    <w:rsid w:val="00B867D7"/>
    <w:rsid w:val="00BE141D"/>
    <w:rsid w:val="00BE4377"/>
    <w:rsid w:val="00C01C75"/>
    <w:rsid w:val="00C15C1C"/>
    <w:rsid w:val="00C837A0"/>
    <w:rsid w:val="00CB639D"/>
    <w:rsid w:val="00D01E37"/>
    <w:rsid w:val="00D10E78"/>
    <w:rsid w:val="00D73BBD"/>
    <w:rsid w:val="00DE7806"/>
    <w:rsid w:val="00E06981"/>
    <w:rsid w:val="00E2097E"/>
    <w:rsid w:val="00E76E17"/>
    <w:rsid w:val="00E80CB1"/>
    <w:rsid w:val="00E91AAE"/>
    <w:rsid w:val="00EF251A"/>
    <w:rsid w:val="00F00368"/>
    <w:rsid w:val="00F341BE"/>
    <w:rsid w:val="00F71DF9"/>
    <w:rsid w:val="00F86CF7"/>
    <w:rsid w:val="00FF5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B680FB"/>
  <w15:docId w15:val="{17765B3D-E33A-4714-B593-219F0A8B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B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5BDB"/>
    <w:rPr>
      <w:color w:val="0000FF"/>
      <w:u w:val="single"/>
    </w:rPr>
  </w:style>
  <w:style w:type="paragraph" w:styleId="Header">
    <w:name w:val="header"/>
    <w:basedOn w:val="Normal"/>
    <w:rsid w:val="00275BDB"/>
    <w:pPr>
      <w:tabs>
        <w:tab w:val="center" w:pos="4320"/>
        <w:tab w:val="right" w:pos="8640"/>
      </w:tabs>
    </w:pPr>
  </w:style>
  <w:style w:type="character" w:styleId="PageNumber">
    <w:name w:val="page number"/>
    <w:basedOn w:val="DefaultParagraphFont"/>
    <w:rsid w:val="00275BDB"/>
  </w:style>
  <w:style w:type="paragraph" w:styleId="Footer">
    <w:name w:val="footer"/>
    <w:basedOn w:val="Normal"/>
    <w:link w:val="FooterChar"/>
    <w:uiPriority w:val="99"/>
    <w:rsid w:val="00275BDB"/>
    <w:pPr>
      <w:tabs>
        <w:tab w:val="center" w:pos="4320"/>
        <w:tab w:val="right" w:pos="8640"/>
      </w:tabs>
    </w:pPr>
  </w:style>
  <w:style w:type="paragraph" w:styleId="BalloonText">
    <w:name w:val="Balloon Text"/>
    <w:basedOn w:val="Normal"/>
    <w:semiHidden/>
    <w:rsid w:val="00DC7362"/>
    <w:rPr>
      <w:rFonts w:ascii="Tahoma" w:hAnsi="Tahoma" w:cs="Tahoma"/>
      <w:sz w:val="16"/>
      <w:szCs w:val="16"/>
    </w:rPr>
  </w:style>
  <w:style w:type="paragraph" w:styleId="NormalWeb">
    <w:name w:val="Normal (Web)"/>
    <w:basedOn w:val="Normal"/>
    <w:uiPriority w:val="99"/>
    <w:semiHidden/>
    <w:unhideWhenUsed/>
    <w:rsid w:val="00F00368"/>
    <w:pPr>
      <w:spacing w:before="100" w:beforeAutospacing="1" w:after="100" w:afterAutospacing="1"/>
    </w:pPr>
    <w:rPr>
      <w:rFonts w:eastAsiaTheme="minorEastAsia"/>
    </w:rPr>
  </w:style>
  <w:style w:type="character" w:customStyle="1" w:styleId="FooterChar">
    <w:name w:val="Footer Char"/>
    <w:basedOn w:val="DefaultParagraphFont"/>
    <w:link w:val="Footer"/>
    <w:uiPriority w:val="99"/>
    <w:rsid w:val="002D7EC8"/>
    <w:rPr>
      <w:sz w:val="24"/>
      <w:szCs w:val="24"/>
    </w:rPr>
  </w:style>
  <w:style w:type="character" w:styleId="CommentReference">
    <w:name w:val="annotation reference"/>
    <w:basedOn w:val="DefaultParagraphFont"/>
    <w:semiHidden/>
    <w:unhideWhenUsed/>
    <w:rsid w:val="00D10E78"/>
    <w:rPr>
      <w:sz w:val="16"/>
      <w:szCs w:val="16"/>
    </w:rPr>
  </w:style>
  <w:style w:type="paragraph" w:styleId="CommentText">
    <w:name w:val="annotation text"/>
    <w:basedOn w:val="Normal"/>
    <w:link w:val="CommentTextChar"/>
    <w:semiHidden/>
    <w:unhideWhenUsed/>
    <w:rsid w:val="00D10E78"/>
    <w:rPr>
      <w:sz w:val="20"/>
      <w:szCs w:val="20"/>
    </w:rPr>
  </w:style>
  <w:style w:type="character" w:customStyle="1" w:styleId="CommentTextChar">
    <w:name w:val="Comment Text Char"/>
    <w:basedOn w:val="DefaultParagraphFont"/>
    <w:link w:val="CommentText"/>
    <w:semiHidden/>
    <w:rsid w:val="00D10E78"/>
  </w:style>
  <w:style w:type="paragraph" w:styleId="CommentSubject">
    <w:name w:val="annotation subject"/>
    <w:basedOn w:val="CommentText"/>
    <w:next w:val="CommentText"/>
    <w:link w:val="CommentSubjectChar"/>
    <w:semiHidden/>
    <w:unhideWhenUsed/>
    <w:rsid w:val="00D10E78"/>
    <w:rPr>
      <w:b/>
      <w:bCs/>
    </w:rPr>
  </w:style>
  <w:style w:type="character" w:customStyle="1" w:styleId="CommentSubjectChar">
    <w:name w:val="Comment Subject Char"/>
    <w:basedOn w:val="CommentTextChar"/>
    <w:link w:val="CommentSubject"/>
    <w:semiHidden/>
    <w:rsid w:val="00D10E78"/>
    <w:rPr>
      <w:b/>
      <w:bCs/>
    </w:rPr>
  </w:style>
  <w:style w:type="paragraph" w:styleId="ListParagraph">
    <w:name w:val="List Paragraph"/>
    <w:basedOn w:val="Normal"/>
    <w:uiPriority w:val="34"/>
    <w:qFormat/>
    <w:rsid w:val="007D22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44845">
      <w:bodyDiv w:val="1"/>
      <w:marLeft w:val="0"/>
      <w:marRight w:val="0"/>
      <w:marTop w:val="0"/>
      <w:marBottom w:val="0"/>
      <w:divBdr>
        <w:top w:val="none" w:sz="0" w:space="0" w:color="auto"/>
        <w:left w:val="none" w:sz="0" w:space="0" w:color="auto"/>
        <w:bottom w:val="none" w:sz="0" w:space="0" w:color="auto"/>
        <w:right w:val="none" w:sz="0" w:space="0" w:color="auto"/>
      </w:divBdr>
    </w:div>
    <w:div w:id="319845423">
      <w:bodyDiv w:val="1"/>
      <w:marLeft w:val="0"/>
      <w:marRight w:val="0"/>
      <w:marTop w:val="0"/>
      <w:marBottom w:val="0"/>
      <w:divBdr>
        <w:top w:val="none" w:sz="0" w:space="0" w:color="auto"/>
        <w:left w:val="none" w:sz="0" w:space="0" w:color="auto"/>
        <w:bottom w:val="none" w:sz="0" w:space="0" w:color="auto"/>
        <w:right w:val="none" w:sz="0" w:space="0" w:color="auto"/>
      </w:divBdr>
    </w:div>
    <w:div w:id="448352279">
      <w:bodyDiv w:val="1"/>
      <w:marLeft w:val="0"/>
      <w:marRight w:val="0"/>
      <w:marTop w:val="0"/>
      <w:marBottom w:val="0"/>
      <w:divBdr>
        <w:top w:val="none" w:sz="0" w:space="0" w:color="auto"/>
        <w:left w:val="none" w:sz="0" w:space="0" w:color="auto"/>
        <w:bottom w:val="none" w:sz="0" w:space="0" w:color="auto"/>
        <w:right w:val="none" w:sz="0" w:space="0" w:color="auto"/>
      </w:divBdr>
    </w:div>
    <w:div w:id="804852496">
      <w:bodyDiv w:val="1"/>
      <w:marLeft w:val="0"/>
      <w:marRight w:val="0"/>
      <w:marTop w:val="0"/>
      <w:marBottom w:val="0"/>
      <w:divBdr>
        <w:top w:val="none" w:sz="0" w:space="0" w:color="auto"/>
        <w:left w:val="none" w:sz="0" w:space="0" w:color="auto"/>
        <w:bottom w:val="none" w:sz="0" w:space="0" w:color="auto"/>
        <w:right w:val="none" w:sz="0" w:space="0" w:color="auto"/>
      </w:divBdr>
    </w:div>
    <w:div w:id="962421625">
      <w:bodyDiv w:val="1"/>
      <w:marLeft w:val="0"/>
      <w:marRight w:val="0"/>
      <w:marTop w:val="0"/>
      <w:marBottom w:val="0"/>
      <w:divBdr>
        <w:top w:val="none" w:sz="0" w:space="0" w:color="auto"/>
        <w:left w:val="none" w:sz="0" w:space="0" w:color="auto"/>
        <w:bottom w:val="none" w:sz="0" w:space="0" w:color="auto"/>
        <w:right w:val="none" w:sz="0" w:space="0" w:color="auto"/>
      </w:divBdr>
    </w:div>
    <w:div w:id="1687751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anci.mcguire@vt.vacdnet.net"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KristenSwitzer:Documents:UVM%20Documents:Rutland%20Water%20Quality:Water%20Quality%20Testing%20Dat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KristenSwitzer:Documents:UVM%20Documents:Rutland%20Water%20Quality:Water%20Quality%20Testing%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KristenSwitzer:Documents:UVM%20Documents:Rutland%20Water%20Quality:Water%20Quality%20Testin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pPr>
            <a:r>
              <a:rPr lang="en-US" sz="1600" baseline="0"/>
              <a:t>Tenney Brook and East Creek 2015 E. coli Results</a:t>
            </a:r>
          </a:p>
        </c:rich>
      </c:tx>
      <c:layout/>
      <c:overlay val="0"/>
    </c:title>
    <c:autoTitleDeleted val="0"/>
    <c:plotArea>
      <c:layout>
        <c:manualLayout>
          <c:layoutTarget val="inner"/>
          <c:xMode val="edge"/>
          <c:yMode val="edge"/>
          <c:x val="0.11014459033934028"/>
          <c:y val="0.10976081835924358"/>
          <c:w val="0.77368682399764044"/>
          <c:h val="0.72040737247676911"/>
        </c:manualLayout>
      </c:layout>
      <c:scatterChart>
        <c:scatterStyle val="smoothMarker"/>
        <c:varyColors val="0"/>
        <c:ser>
          <c:idx val="0"/>
          <c:order val="0"/>
          <c:tx>
            <c:strRef>
              <c:f>Sheet1!$B$2</c:f>
              <c:strCache>
                <c:ptCount val="1"/>
                <c:pt idx="0">
                  <c:v>tenn0.8</c:v>
                </c:pt>
              </c:strCache>
            </c:strRef>
          </c:tx>
          <c:xVal>
            <c:numRef>
              <c:f>Sheet1!$A$3:$A$8</c:f>
              <c:numCache>
                <c:formatCode>m/d/yy</c:formatCode>
                <c:ptCount val="6"/>
                <c:pt idx="0">
                  <c:v>40716</c:v>
                </c:pt>
                <c:pt idx="1">
                  <c:v>40730</c:v>
                </c:pt>
                <c:pt idx="2">
                  <c:v>40744</c:v>
                </c:pt>
                <c:pt idx="3">
                  <c:v>40758</c:v>
                </c:pt>
                <c:pt idx="4">
                  <c:v>40772</c:v>
                </c:pt>
                <c:pt idx="5">
                  <c:v>40786</c:v>
                </c:pt>
              </c:numCache>
            </c:numRef>
          </c:xVal>
          <c:yVal>
            <c:numRef>
              <c:f>Sheet1!$B$3:$B$8</c:f>
              <c:numCache>
                <c:formatCode>General</c:formatCode>
                <c:ptCount val="6"/>
                <c:pt idx="0">
                  <c:v>980.39</c:v>
                </c:pt>
                <c:pt idx="1">
                  <c:v>123.56</c:v>
                </c:pt>
                <c:pt idx="2">
                  <c:v>686.67</c:v>
                </c:pt>
                <c:pt idx="3">
                  <c:v>579.42999999999984</c:v>
                </c:pt>
                <c:pt idx="4">
                  <c:v>325.54000000000002</c:v>
                </c:pt>
                <c:pt idx="5">
                  <c:v>228.18</c:v>
                </c:pt>
              </c:numCache>
            </c:numRef>
          </c:yVal>
          <c:smooth val="1"/>
        </c:ser>
        <c:ser>
          <c:idx val="1"/>
          <c:order val="1"/>
          <c:tx>
            <c:strRef>
              <c:f>Sheet1!$C$2</c:f>
              <c:strCache>
                <c:ptCount val="1"/>
                <c:pt idx="0">
                  <c:v>tenn1.0</c:v>
                </c:pt>
              </c:strCache>
            </c:strRef>
          </c:tx>
          <c:xVal>
            <c:numRef>
              <c:f>Sheet1!$A$3:$A$8</c:f>
              <c:numCache>
                <c:formatCode>m/d/yy</c:formatCode>
                <c:ptCount val="6"/>
                <c:pt idx="0">
                  <c:v>40716</c:v>
                </c:pt>
                <c:pt idx="1">
                  <c:v>40730</c:v>
                </c:pt>
                <c:pt idx="2">
                  <c:v>40744</c:v>
                </c:pt>
                <c:pt idx="3">
                  <c:v>40758</c:v>
                </c:pt>
                <c:pt idx="4">
                  <c:v>40772</c:v>
                </c:pt>
                <c:pt idx="5">
                  <c:v>40786</c:v>
                </c:pt>
              </c:numCache>
            </c:numRef>
          </c:xVal>
          <c:yVal>
            <c:numRef>
              <c:f>Sheet1!$C$3:$C$8</c:f>
              <c:numCache>
                <c:formatCode>General</c:formatCode>
                <c:ptCount val="6"/>
                <c:pt idx="0">
                  <c:v>517.21</c:v>
                </c:pt>
                <c:pt idx="1">
                  <c:v>59.08</c:v>
                </c:pt>
                <c:pt idx="2">
                  <c:v>161.62</c:v>
                </c:pt>
                <c:pt idx="3">
                  <c:v>90.75</c:v>
                </c:pt>
                <c:pt idx="4">
                  <c:v>53.81</c:v>
                </c:pt>
                <c:pt idx="5">
                  <c:v>37.86</c:v>
                </c:pt>
              </c:numCache>
            </c:numRef>
          </c:yVal>
          <c:smooth val="1"/>
        </c:ser>
        <c:ser>
          <c:idx val="2"/>
          <c:order val="2"/>
          <c:tx>
            <c:strRef>
              <c:f>Sheet1!$D$2</c:f>
              <c:strCache>
                <c:ptCount val="1"/>
                <c:pt idx="0">
                  <c:v>east0.2</c:v>
                </c:pt>
              </c:strCache>
            </c:strRef>
          </c:tx>
          <c:xVal>
            <c:numRef>
              <c:f>Sheet1!$A$3:$A$8</c:f>
              <c:numCache>
                <c:formatCode>m/d/yy</c:formatCode>
                <c:ptCount val="6"/>
                <c:pt idx="0">
                  <c:v>40716</c:v>
                </c:pt>
                <c:pt idx="1">
                  <c:v>40730</c:v>
                </c:pt>
                <c:pt idx="2">
                  <c:v>40744</c:v>
                </c:pt>
                <c:pt idx="3">
                  <c:v>40758</c:v>
                </c:pt>
                <c:pt idx="4">
                  <c:v>40772</c:v>
                </c:pt>
                <c:pt idx="5">
                  <c:v>40786</c:v>
                </c:pt>
              </c:numCache>
            </c:numRef>
          </c:xVal>
          <c:yVal>
            <c:numRef>
              <c:f>Sheet1!$D$3:$D$8</c:f>
              <c:numCache>
                <c:formatCode>General</c:formatCode>
                <c:ptCount val="6"/>
                <c:pt idx="0">
                  <c:v>2419.6</c:v>
                </c:pt>
                <c:pt idx="1">
                  <c:v>770.1</c:v>
                </c:pt>
                <c:pt idx="2">
                  <c:v>2419.6</c:v>
                </c:pt>
                <c:pt idx="3">
                  <c:v>613.14</c:v>
                </c:pt>
                <c:pt idx="4">
                  <c:v>488.44</c:v>
                </c:pt>
                <c:pt idx="5">
                  <c:v>2419.6</c:v>
                </c:pt>
              </c:numCache>
            </c:numRef>
          </c:yVal>
          <c:smooth val="1"/>
        </c:ser>
        <c:ser>
          <c:idx val="3"/>
          <c:order val="3"/>
          <c:tx>
            <c:strRef>
              <c:f>Sheet1!$E$2</c:f>
              <c:strCache>
                <c:ptCount val="1"/>
                <c:pt idx="0">
                  <c:v>east2.1</c:v>
                </c:pt>
              </c:strCache>
            </c:strRef>
          </c:tx>
          <c:xVal>
            <c:numRef>
              <c:f>Sheet1!$A$3:$A$8</c:f>
              <c:numCache>
                <c:formatCode>m/d/yy</c:formatCode>
                <c:ptCount val="6"/>
                <c:pt idx="0">
                  <c:v>40716</c:v>
                </c:pt>
                <c:pt idx="1">
                  <c:v>40730</c:v>
                </c:pt>
                <c:pt idx="2">
                  <c:v>40744</c:v>
                </c:pt>
                <c:pt idx="3">
                  <c:v>40758</c:v>
                </c:pt>
                <c:pt idx="4">
                  <c:v>40772</c:v>
                </c:pt>
                <c:pt idx="5">
                  <c:v>40786</c:v>
                </c:pt>
              </c:numCache>
            </c:numRef>
          </c:xVal>
          <c:yVal>
            <c:numRef>
              <c:f>Sheet1!$E$3:$E$8</c:f>
              <c:numCache>
                <c:formatCode>General</c:formatCode>
                <c:ptCount val="6"/>
                <c:pt idx="0">
                  <c:v>86</c:v>
                </c:pt>
                <c:pt idx="1">
                  <c:v>39.86</c:v>
                </c:pt>
                <c:pt idx="2">
                  <c:v>72.790000000000006</c:v>
                </c:pt>
                <c:pt idx="3">
                  <c:v>71.73</c:v>
                </c:pt>
                <c:pt idx="4">
                  <c:v>76.34</c:v>
                </c:pt>
                <c:pt idx="5">
                  <c:v>137.61000000000001</c:v>
                </c:pt>
              </c:numCache>
            </c:numRef>
          </c:yVal>
          <c:smooth val="1"/>
        </c:ser>
        <c:dLbls>
          <c:showLegendKey val="0"/>
          <c:showVal val="0"/>
          <c:showCatName val="0"/>
          <c:showSerName val="0"/>
          <c:showPercent val="0"/>
          <c:showBubbleSize val="0"/>
        </c:dLbls>
        <c:axId val="159747616"/>
        <c:axId val="159748008"/>
      </c:scatterChart>
      <c:valAx>
        <c:axId val="159747616"/>
        <c:scaling>
          <c:orientation val="minMax"/>
        </c:scaling>
        <c:delete val="1"/>
        <c:axPos val="b"/>
        <c:numFmt formatCode="m/d;@" sourceLinked="0"/>
        <c:majorTickMark val="out"/>
        <c:minorTickMark val="none"/>
        <c:tickLblPos val="nextTo"/>
        <c:crossAx val="159748008"/>
        <c:crosses val="autoZero"/>
        <c:crossBetween val="midCat"/>
      </c:valAx>
      <c:valAx>
        <c:axId val="159748008"/>
        <c:scaling>
          <c:orientation val="minMax"/>
        </c:scaling>
        <c:delete val="0"/>
        <c:axPos val="l"/>
        <c:majorGridlines>
          <c:spPr>
            <a:ln>
              <a:solidFill>
                <a:schemeClr val="accent1">
                  <a:alpha val="97000"/>
                </a:schemeClr>
              </a:solidFill>
            </a:ln>
          </c:spPr>
        </c:majorGridlines>
        <c:title>
          <c:tx>
            <c:rich>
              <a:bodyPr/>
              <a:lstStyle/>
              <a:p>
                <a:pPr>
                  <a:defRPr/>
                </a:pPr>
                <a:r>
                  <a:rPr lang="en-US"/>
                  <a:t>Colonies per 100 ml water</a:t>
                </a:r>
              </a:p>
            </c:rich>
          </c:tx>
          <c:layout>
            <c:manualLayout>
              <c:xMode val="edge"/>
              <c:yMode val="edge"/>
              <c:x val="1.2821224051539013E-2"/>
              <c:y val="0.25292930928621066"/>
            </c:manualLayout>
          </c:layout>
          <c:overlay val="0"/>
        </c:title>
        <c:numFmt formatCode="General" sourceLinked="1"/>
        <c:majorTickMark val="out"/>
        <c:minorTickMark val="none"/>
        <c:tickLblPos val="nextTo"/>
        <c:crossAx val="159747616"/>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aseline="0"/>
              <a:t>Tenney Brook and East Creek 2015 Chloride Results</a:t>
            </a:r>
          </a:p>
        </c:rich>
      </c:tx>
      <c:layout/>
      <c:overlay val="0"/>
    </c:title>
    <c:autoTitleDeleted val="0"/>
    <c:plotArea>
      <c:layout/>
      <c:scatterChart>
        <c:scatterStyle val="smoothMarker"/>
        <c:varyColors val="0"/>
        <c:ser>
          <c:idx val="0"/>
          <c:order val="0"/>
          <c:tx>
            <c:strRef>
              <c:f>Sheet1!$B$87</c:f>
              <c:strCache>
                <c:ptCount val="1"/>
                <c:pt idx="0">
                  <c:v>tenn0.8</c:v>
                </c:pt>
              </c:strCache>
            </c:strRef>
          </c:tx>
          <c:xVal>
            <c:numRef>
              <c:f>Sheet1!$A$88:$A$93</c:f>
              <c:numCache>
                <c:formatCode>m/d/yy</c:formatCode>
                <c:ptCount val="6"/>
                <c:pt idx="0">
                  <c:v>40716</c:v>
                </c:pt>
                <c:pt idx="1">
                  <c:v>40730</c:v>
                </c:pt>
                <c:pt idx="2">
                  <c:v>40744</c:v>
                </c:pt>
                <c:pt idx="3">
                  <c:v>40758</c:v>
                </c:pt>
                <c:pt idx="4">
                  <c:v>40772</c:v>
                </c:pt>
                <c:pt idx="5">
                  <c:v>40786</c:v>
                </c:pt>
              </c:numCache>
            </c:numRef>
          </c:xVal>
          <c:yVal>
            <c:numRef>
              <c:f>Sheet1!$B$88:$B$93</c:f>
              <c:numCache>
                <c:formatCode>General</c:formatCode>
                <c:ptCount val="6"/>
                <c:pt idx="0">
                  <c:v>42.36</c:v>
                </c:pt>
                <c:pt idx="1">
                  <c:v>71.61</c:v>
                </c:pt>
                <c:pt idx="2">
                  <c:v>75.36</c:v>
                </c:pt>
                <c:pt idx="3">
                  <c:v>69.52</c:v>
                </c:pt>
                <c:pt idx="4">
                  <c:v>65</c:v>
                </c:pt>
                <c:pt idx="5">
                  <c:v>68.89</c:v>
                </c:pt>
              </c:numCache>
            </c:numRef>
          </c:yVal>
          <c:smooth val="1"/>
        </c:ser>
        <c:ser>
          <c:idx val="1"/>
          <c:order val="1"/>
          <c:tx>
            <c:strRef>
              <c:f>Sheet1!$C$87</c:f>
              <c:strCache>
                <c:ptCount val="1"/>
                <c:pt idx="0">
                  <c:v>tenn1.0</c:v>
                </c:pt>
              </c:strCache>
            </c:strRef>
          </c:tx>
          <c:xVal>
            <c:numRef>
              <c:f>Sheet1!$A$88:$A$93</c:f>
              <c:numCache>
                <c:formatCode>m/d/yy</c:formatCode>
                <c:ptCount val="6"/>
                <c:pt idx="0">
                  <c:v>40716</c:v>
                </c:pt>
                <c:pt idx="1">
                  <c:v>40730</c:v>
                </c:pt>
                <c:pt idx="2">
                  <c:v>40744</c:v>
                </c:pt>
                <c:pt idx="3">
                  <c:v>40758</c:v>
                </c:pt>
                <c:pt idx="4">
                  <c:v>40772</c:v>
                </c:pt>
                <c:pt idx="5">
                  <c:v>40786</c:v>
                </c:pt>
              </c:numCache>
            </c:numRef>
          </c:xVal>
          <c:yVal>
            <c:numRef>
              <c:f>Sheet1!$C$88:$C$93</c:f>
              <c:numCache>
                <c:formatCode>General</c:formatCode>
                <c:ptCount val="6"/>
                <c:pt idx="0">
                  <c:v>43.49</c:v>
                </c:pt>
                <c:pt idx="1">
                  <c:v>66.75</c:v>
                </c:pt>
                <c:pt idx="2">
                  <c:v>71.5</c:v>
                </c:pt>
                <c:pt idx="3">
                  <c:v>66.66</c:v>
                </c:pt>
                <c:pt idx="4">
                  <c:v>64.05</c:v>
                </c:pt>
                <c:pt idx="5">
                  <c:v>65.25</c:v>
                </c:pt>
              </c:numCache>
            </c:numRef>
          </c:yVal>
          <c:smooth val="1"/>
        </c:ser>
        <c:ser>
          <c:idx val="2"/>
          <c:order val="2"/>
          <c:tx>
            <c:strRef>
              <c:f>Sheet1!$D$87</c:f>
              <c:strCache>
                <c:ptCount val="1"/>
                <c:pt idx="0">
                  <c:v>east0.2</c:v>
                </c:pt>
              </c:strCache>
            </c:strRef>
          </c:tx>
          <c:xVal>
            <c:numRef>
              <c:f>Sheet1!$A$88:$A$93</c:f>
              <c:numCache>
                <c:formatCode>m/d/yy</c:formatCode>
                <c:ptCount val="6"/>
                <c:pt idx="0">
                  <c:v>40716</c:v>
                </c:pt>
                <c:pt idx="1">
                  <c:v>40730</c:v>
                </c:pt>
                <c:pt idx="2">
                  <c:v>40744</c:v>
                </c:pt>
                <c:pt idx="3">
                  <c:v>40758</c:v>
                </c:pt>
                <c:pt idx="4">
                  <c:v>40772</c:v>
                </c:pt>
                <c:pt idx="5">
                  <c:v>40786</c:v>
                </c:pt>
              </c:numCache>
            </c:numRef>
          </c:xVal>
          <c:yVal>
            <c:numRef>
              <c:f>Sheet1!$D$88:$D$93</c:f>
              <c:numCache>
                <c:formatCode>General</c:formatCode>
                <c:ptCount val="6"/>
                <c:pt idx="0">
                  <c:v>27.26</c:v>
                </c:pt>
                <c:pt idx="1">
                  <c:v>20.7</c:v>
                </c:pt>
                <c:pt idx="2">
                  <c:v>101.4</c:v>
                </c:pt>
                <c:pt idx="3">
                  <c:v>27.44</c:v>
                </c:pt>
                <c:pt idx="4">
                  <c:v>24.59</c:v>
                </c:pt>
                <c:pt idx="5">
                  <c:v>18.7</c:v>
                </c:pt>
              </c:numCache>
            </c:numRef>
          </c:yVal>
          <c:smooth val="1"/>
        </c:ser>
        <c:ser>
          <c:idx val="3"/>
          <c:order val="3"/>
          <c:tx>
            <c:strRef>
              <c:f>Sheet1!$E$87</c:f>
              <c:strCache>
                <c:ptCount val="1"/>
                <c:pt idx="0">
                  <c:v>east2.1</c:v>
                </c:pt>
              </c:strCache>
            </c:strRef>
          </c:tx>
          <c:xVal>
            <c:numRef>
              <c:f>Sheet1!$A$88:$A$93</c:f>
              <c:numCache>
                <c:formatCode>m/d/yy</c:formatCode>
                <c:ptCount val="6"/>
                <c:pt idx="0">
                  <c:v>40716</c:v>
                </c:pt>
                <c:pt idx="1">
                  <c:v>40730</c:v>
                </c:pt>
                <c:pt idx="2">
                  <c:v>40744</c:v>
                </c:pt>
                <c:pt idx="3">
                  <c:v>40758</c:v>
                </c:pt>
                <c:pt idx="4">
                  <c:v>40772</c:v>
                </c:pt>
                <c:pt idx="5">
                  <c:v>40786</c:v>
                </c:pt>
              </c:numCache>
            </c:numRef>
          </c:xVal>
          <c:yVal>
            <c:numRef>
              <c:f>Sheet1!$E$88:$E$93</c:f>
              <c:numCache>
                <c:formatCode>General</c:formatCode>
                <c:ptCount val="6"/>
                <c:pt idx="0">
                  <c:v>10.35</c:v>
                </c:pt>
                <c:pt idx="1">
                  <c:v>7.46</c:v>
                </c:pt>
                <c:pt idx="2">
                  <c:v>16.190000000000001</c:v>
                </c:pt>
                <c:pt idx="3">
                  <c:v>13.18</c:v>
                </c:pt>
                <c:pt idx="4">
                  <c:v>12.71</c:v>
                </c:pt>
                <c:pt idx="5">
                  <c:v>10.8</c:v>
                </c:pt>
              </c:numCache>
            </c:numRef>
          </c:yVal>
          <c:smooth val="1"/>
        </c:ser>
        <c:dLbls>
          <c:showLegendKey val="0"/>
          <c:showVal val="0"/>
          <c:showCatName val="0"/>
          <c:showSerName val="0"/>
          <c:showPercent val="0"/>
          <c:showBubbleSize val="0"/>
        </c:dLbls>
        <c:axId val="161171344"/>
        <c:axId val="161171736"/>
      </c:scatterChart>
      <c:valAx>
        <c:axId val="161171344"/>
        <c:scaling>
          <c:orientation val="minMax"/>
        </c:scaling>
        <c:delete val="1"/>
        <c:axPos val="b"/>
        <c:title>
          <c:tx>
            <c:rich>
              <a:bodyPr/>
              <a:lstStyle/>
              <a:p>
                <a:pPr>
                  <a:defRPr/>
                </a:pPr>
                <a:r>
                  <a:rPr lang="en-US"/>
                  <a:t>6/23                  7/7                      7/21                     8/4                     8/18                    9/1</a:t>
                </a:r>
              </a:p>
            </c:rich>
          </c:tx>
          <c:layout>
            <c:manualLayout>
              <c:xMode val="edge"/>
              <c:yMode val="edge"/>
              <c:x val="0.14273408411157909"/>
              <c:y val="0.91116324535679372"/>
            </c:manualLayout>
          </c:layout>
          <c:overlay val="0"/>
        </c:title>
        <c:numFmt formatCode="m/d;@" sourceLinked="0"/>
        <c:majorTickMark val="out"/>
        <c:minorTickMark val="none"/>
        <c:tickLblPos val="nextTo"/>
        <c:crossAx val="161171736"/>
        <c:crosses val="autoZero"/>
        <c:crossBetween val="midCat"/>
      </c:valAx>
      <c:valAx>
        <c:axId val="161171736"/>
        <c:scaling>
          <c:orientation val="minMax"/>
        </c:scaling>
        <c:delete val="0"/>
        <c:axPos val="l"/>
        <c:majorGridlines/>
        <c:title>
          <c:tx>
            <c:rich>
              <a:bodyPr/>
              <a:lstStyle/>
              <a:p>
                <a:pPr>
                  <a:defRPr/>
                </a:pPr>
                <a:r>
                  <a:rPr lang="en-US"/>
                  <a:t>Chloride (mg/L)</a:t>
                </a:r>
              </a:p>
            </c:rich>
          </c:tx>
          <c:layout/>
          <c:overlay val="0"/>
        </c:title>
        <c:numFmt formatCode="General" sourceLinked="1"/>
        <c:majorTickMark val="out"/>
        <c:minorTickMark val="none"/>
        <c:tickLblPos val="nextTo"/>
        <c:crossAx val="16117134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aseline="0"/>
              <a:t>Moon Brook 2015 Chloride Results</a:t>
            </a:r>
          </a:p>
        </c:rich>
      </c:tx>
      <c:layout/>
      <c:overlay val="0"/>
    </c:title>
    <c:autoTitleDeleted val="0"/>
    <c:plotArea>
      <c:layout>
        <c:manualLayout>
          <c:layoutTarget val="inner"/>
          <c:xMode val="edge"/>
          <c:yMode val="edge"/>
          <c:x val="0.10424404789637981"/>
          <c:y val="0.12074766355140187"/>
          <c:w val="0.7564264082374319"/>
          <c:h val="0.78978193146417441"/>
        </c:manualLayout>
      </c:layout>
      <c:scatterChart>
        <c:scatterStyle val="smoothMarker"/>
        <c:varyColors val="0"/>
        <c:ser>
          <c:idx val="0"/>
          <c:order val="0"/>
          <c:tx>
            <c:strRef>
              <c:f>Sheet1!$B$100</c:f>
              <c:strCache>
                <c:ptCount val="1"/>
                <c:pt idx="0">
                  <c:v>moon0.3</c:v>
                </c:pt>
              </c:strCache>
            </c:strRef>
          </c:tx>
          <c:xVal>
            <c:numRef>
              <c:f>Sheet1!$A$101:$A$106</c:f>
              <c:numCache>
                <c:formatCode>m/d/yy</c:formatCode>
                <c:ptCount val="6"/>
                <c:pt idx="0">
                  <c:v>40716</c:v>
                </c:pt>
                <c:pt idx="1">
                  <c:v>40730</c:v>
                </c:pt>
                <c:pt idx="2">
                  <c:v>40744</c:v>
                </c:pt>
                <c:pt idx="3">
                  <c:v>40758</c:v>
                </c:pt>
                <c:pt idx="4">
                  <c:v>40772</c:v>
                </c:pt>
                <c:pt idx="5">
                  <c:v>40786</c:v>
                </c:pt>
              </c:numCache>
            </c:numRef>
          </c:xVal>
          <c:yVal>
            <c:numRef>
              <c:f>Sheet1!$B$101:$B$106</c:f>
              <c:numCache>
                <c:formatCode>General</c:formatCode>
                <c:ptCount val="6"/>
                <c:pt idx="0">
                  <c:v>66.22</c:v>
                </c:pt>
                <c:pt idx="1">
                  <c:v>76.47</c:v>
                </c:pt>
                <c:pt idx="2">
                  <c:v>91.58</c:v>
                </c:pt>
                <c:pt idx="3">
                  <c:v>107</c:v>
                </c:pt>
                <c:pt idx="4">
                  <c:v>80.599999999999994</c:v>
                </c:pt>
                <c:pt idx="5">
                  <c:v>76.13</c:v>
                </c:pt>
              </c:numCache>
            </c:numRef>
          </c:yVal>
          <c:smooth val="1"/>
        </c:ser>
        <c:ser>
          <c:idx val="1"/>
          <c:order val="1"/>
          <c:tx>
            <c:strRef>
              <c:f>Sheet1!$C$100</c:f>
              <c:strCache>
                <c:ptCount val="1"/>
                <c:pt idx="0">
                  <c:v>moon0.9</c:v>
                </c:pt>
              </c:strCache>
            </c:strRef>
          </c:tx>
          <c:xVal>
            <c:numRef>
              <c:f>Sheet1!$A$101:$A$106</c:f>
              <c:numCache>
                <c:formatCode>m/d/yy</c:formatCode>
                <c:ptCount val="6"/>
                <c:pt idx="0">
                  <c:v>40716</c:v>
                </c:pt>
                <c:pt idx="1">
                  <c:v>40730</c:v>
                </c:pt>
                <c:pt idx="2">
                  <c:v>40744</c:v>
                </c:pt>
                <c:pt idx="3">
                  <c:v>40758</c:v>
                </c:pt>
                <c:pt idx="4">
                  <c:v>40772</c:v>
                </c:pt>
                <c:pt idx="5">
                  <c:v>40786</c:v>
                </c:pt>
              </c:numCache>
            </c:numRef>
          </c:xVal>
          <c:yVal>
            <c:numRef>
              <c:f>Sheet1!$C$101:$C$106</c:f>
              <c:numCache>
                <c:formatCode>General</c:formatCode>
                <c:ptCount val="6"/>
                <c:pt idx="0">
                  <c:v>41.15</c:v>
                </c:pt>
                <c:pt idx="1">
                  <c:v>96.22</c:v>
                </c:pt>
                <c:pt idx="2">
                  <c:v>112.5</c:v>
                </c:pt>
                <c:pt idx="3">
                  <c:v>128.5</c:v>
                </c:pt>
                <c:pt idx="4">
                  <c:v>54.9</c:v>
                </c:pt>
                <c:pt idx="5">
                  <c:v>219.2</c:v>
                </c:pt>
              </c:numCache>
            </c:numRef>
          </c:yVal>
          <c:smooth val="1"/>
        </c:ser>
        <c:ser>
          <c:idx val="2"/>
          <c:order val="2"/>
          <c:tx>
            <c:strRef>
              <c:f>Sheet1!$D$100</c:f>
              <c:strCache>
                <c:ptCount val="1"/>
                <c:pt idx="0">
                  <c:v>moon1.5</c:v>
                </c:pt>
              </c:strCache>
            </c:strRef>
          </c:tx>
          <c:xVal>
            <c:numRef>
              <c:f>Sheet1!$A$101:$A$106</c:f>
              <c:numCache>
                <c:formatCode>m/d/yy</c:formatCode>
                <c:ptCount val="6"/>
                <c:pt idx="0">
                  <c:v>40716</c:v>
                </c:pt>
                <c:pt idx="1">
                  <c:v>40730</c:v>
                </c:pt>
                <c:pt idx="2">
                  <c:v>40744</c:v>
                </c:pt>
                <c:pt idx="3">
                  <c:v>40758</c:v>
                </c:pt>
                <c:pt idx="4">
                  <c:v>40772</c:v>
                </c:pt>
                <c:pt idx="5">
                  <c:v>40786</c:v>
                </c:pt>
              </c:numCache>
            </c:numRef>
          </c:xVal>
          <c:yVal>
            <c:numRef>
              <c:f>Sheet1!$D$101:$D$106</c:f>
              <c:numCache>
                <c:formatCode>General</c:formatCode>
                <c:ptCount val="6"/>
                <c:pt idx="0">
                  <c:v>46.55</c:v>
                </c:pt>
                <c:pt idx="1">
                  <c:v>91.53</c:v>
                </c:pt>
                <c:pt idx="2">
                  <c:v>102.8</c:v>
                </c:pt>
                <c:pt idx="3">
                  <c:v>121.9</c:v>
                </c:pt>
                <c:pt idx="4">
                  <c:v>118.4</c:v>
                </c:pt>
                <c:pt idx="5">
                  <c:v>103.9</c:v>
                </c:pt>
              </c:numCache>
            </c:numRef>
          </c:yVal>
          <c:smooth val="1"/>
        </c:ser>
        <c:ser>
          <c:idx val="3"/>
          <c:order val="3"/>
          <c:tx>
            <c:strRef>
              <c:f>Sheet1!$E$100</c:f>
              <c:strCache>
                <c:ptCount val="1"/>
                <c:pt idx="0">
                  <c:v>moon3.2</c:v>
                </c:pt>
              </c:strCache>
            </c:strRef>
          </c:tx>
          <c:xVal>
            <c:numRef>
              <c:f>Sheet1!$A$101:$A$106</c:f>
              <c:numCache>
                <c:formatCode>m/d/yy</c:formatCode>
                <c:ptCount val="6"/>
                <c:pt idx="0">
                  <c:v>40716</c:v>
                </c:pt>
                <c:pt idx="1">
                  <c:v>40730</c:v>
                </c:pt>
                <c:pt idx="2">
                  <c:v>40744</c:v>
                </c:pt>
                <c:pt idx="3">
                  <c:v>40758</c:v>
                </c:pt>
                <c:pt idx="4">
                  <c:v>40772</c:v>
                </c:pt>
                <c:pt idx="5">
                  <c:v>40786</c:v>
                </c:pt>
              </c:numCache>
            </c:numRef>
          </c:xVal>
          <c:yVal>
            <c:numRef>
              <c:f>Sheet1!$E$101:$E$106</c:f>
              <c:numCache>
                <c:formatCode>General</c:formatCode>
                <c:ptCount val="6"/>
                <c:pt idx="0">
                  <c:v>33.020000000000003</c:v>
                </c:pt>
                <c:pt idx="1">
                  <c:v>33.1</c:v>
                </c:pt>
                <c:pt idx="2">
                  <c:v>52.66</c:v>
                </c:pt>
                <c:pt idx="3">
                  <c:v>68.31</c:v>
                </c:pt>
                <c:pt idx="4">
                  <c:v>71.3</c:v>
                </c:pt>
                <c:pt idx="5">
                  <c:v>106.7</c:v>
                </c:pt>
              </c:numCache>
            </c:numRef>
          </c:yVal>
          <c:smooth val="1"/>
        </c:ser>
        <c:dLbls>
          <c:showLegendKey val="0"/>
          <c:showVal val="0"/>
          <c:showCatName val="0"/>
          <c:showSerName val="0"/>
          <c:showPercent val="0"/>
          <c:showBubbleSize val="0"/>
        </c:dLbls>
        <c:axId val="161317768"/>
        <c:axId val="161318160"/>
      </c:scatterChart>
      <c:valAx>
        <c:axId val="161317768"/>
        <c:scaling>
          <c:orientation val="minMax"/>
        </c:scaling>
        <c:delete val="1"/>
        <c:axPos val="b"/>
        <c:title>
          <c:tx>
            <c:rich>
              <a:bodyPr/>
              <a:lstStyle/>
              <a:p>
                <a:pPr>
                  <a:defRPr/>
                </a:pPr>
                <a:r>
                  <a:rPr lang="en-US"/>
                  <a:t>6/23                       7/7                        7/21                      8/4                      8/18                    9/1           </a:t>
                </a:r>
              </a:p>
            </c:rich>
          </c:tx>
          <c:layout>
            <c:manualLayout>
              <c:xMode val="edge"/>
              <c:yMode val="edge"/>
              <c:x val="0.12609125782354128"/>
              <c:y val="0.92610591900311512"/>
            </c:manualLayout>
          </c:layout>
          <c:overlay val="0"/>
        </c:title>
        <c:numFmt formatCode="m/d;@" sourceLinked="0"/>
        <c:majorTickMark val="out"/>
        <c:minorTickMark val="none"/>
        <c:tickLblPos val="nextTo"/>
        <c:crossAx val="161318160"/>
        <c:crosses val="autoZero"/>
        <c:crossBetween val="midCat"/>
      </c:valAx>
      <c:valAx>
        <c:axId val="161318160"/>
        <c:scaling>
          <c:orientation val="minMax"/>
        </c:scaling>
        <c:delete val="0"/>
        <c:axPos val="l"/>
        <c:majorGridlines/>
        <c:title>
          <c:tx>
            <c:rich>
              <a:bodyPr/>
              <a:lstStyle/>
              <a:p>
                <a:pPr>
                  <a:defRPr/>
                </a:pPr>
                <a:r>
                  <a:rPr lang="en-US"/>
                  <a:t>Chloride (mg/L)</a:t>
                </a:r>
              </a:p>
            </c:rich>
          </c:tx>
          <c:layout/>
          <c:overlay val="0"/>
        </c:title>
        <c:numFmt formatCode="General" sourceLinked="1"/>
        <c:majorTickMark val="out"/>
        <c:minorTickMark val="none"/>
        <c:tickLblPos val="nextTo"/>
        <c:crossAx val="16131776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pPr>
            <a:r>
              <a:rPr lang="en-US" sz="1600" baseline="0"/>
              <a:t>Mussey Brook 2015 Chloride Results</a:t>
            </a:r>
          </a:p>
        </c:rich>
      </c:tx>
      <c:layout/>
      <c:overlay val="0"/>
    </c:title>
    <c:autoTitleDeleted val="0"/>
    <c:plotArea>
      <c:layout/>
      <c:scatterChart>
        <c:scatterStyle val="smoothMarker"/>
        <c:varyColors val="0"/>
        <c:ser>
          <c:idx val="0"/>
          <c:order val="0"/>
          <c:tx>
            <c:strRef>
              <c:f>Sheet1!$B$109</c:f>
              <c:strCache>
                <c:ptCount val="1"/>
                <c:pt idx="0">
                  <c:v>mussey0.1</c:v>
                </c:pt>
              </c:strCache>
            </c:strRef>
          </c:tx>
          <c:xVal>
            <c:numRef>
              <c:f>Sheet1!$A$110:$A$115</c:f>
              <c:numCache>
                <c:formatCode>m/d/yy</c:formatCode>
                <c:ptCount val="6"/>
                <c:pt idx="0">
                  <c:v>40716</c:v>
                </c:pt>
                <c:pt idx="1">
                  <c:v>40730</c:v>
                </c:pt>
                <c:pt idx="2">
                  <c:v>40744</c:v>
                </c:pt>
                <c:pt idx="3">
                  <c:v>40758</c:v>
                </c:pt>
                <c:pt idx="4">
                  <c:v>40772</c:v>
                </c:pt>
                <c:pt idx="5">
                  <c:v>40786</c:v>
                </c:pt>
              </c:numCache>
            </c:numRef>
          </c:xVal>
          <c:yVal>
            <c:numRef>
              <c:f>Sheet1!$B$110:$B$115</c:f>
              <c:numCache>
                <c:formatCode>General</c:formatCode>
                <c:ptCount val="6"/>
                <c:pt idx="0">
                  <c:v>29.12</c:v>
                </c:pt>
                <c:pt idx="1">
                  <c:v>48.53</c:v>
                </c:pt>
                <c:pt idx="2">
                  <c:v>66.290000000000006</c:v>
                </c:pt>
                <c:pt idx="3">
                  <c:v>89.22</c:v>
                </c:pt>
                <c:pt idx="4">
                  <c:v>128.6</c:v>
                </c:pt>
                <c:pt idx="5">
                  <c:v>73.03</c:v>
                </c:pt>
              </c:numCache>
            </c:numRef>
          </c:yVal>
          <c:smooth val="1"/>
        </c:ser>
        <c:ser>
          <c:idx val="1"/>
          <c:order val="1"/>
          <c:tx>
            <c:strRef>
              <c:f>Sheet1!$C$109</c:f>
              <c:strCache>
                <c:ptCount val="1"/>
                <c:pt idx="0">
                  <c:v>mussey0.8</c:v>
                </c:pt>
              </c:strCache>
            </c:strRef>
          </c:tx>
          <c:xVal>
            <c:numRef>
              <c:f>Sheet1!$A$110:$A$115</c:f>
              <c:numCache>
                <c:formatCode>m/d/yy</c:formatCode>
                <c:ptCount val="6"/>
                <c:pt idx="0">
                  <c:v>40716</c:v>
                </c:pt>
                <c:pt idx="1">
                  <c:v>40730</c:v>
                </c:pt>
                <c:pt idx="2">
                  <c:v>40744</c:v>
                </c:pt>
                <c:pt idx="3">
                  <c:v>40758</c:v>
                </c:pt>
                <c:pt idx="4">
                  <c:v>40772</c:v>
                </c:pt>
                <c:pt idx="5">
                  <c:v>40786</c:v>
                </c:pt>
              </c:numCache>
            </c:numRef>
          </c:xVal>
          <c:yVal>
            <c:numRef>
              <c:f>Sheet1!$C$110:$C$115</c:f>
              <c:numCache>
                <c:formatCode>General</c:formatCode>
                <c:ptCount val="6"/>
                <c:pt idx="0">
                  <c:v>36.04</c:v>
                </c:pt>
                <c:pt idx="1">
                  <c:v>29.6</c:v>
                </c:pt>
                <c:pt idx="2">
                  <c:v>39.54</c:v>
                </c:pt>
                <c:pt idx="3">
                  <c:v>43.72</c:v>
                </c:pt>
                <c:pt idx="4">
                  <c:v>38.5</c:v>
                </c:pt>
                <c:pt idx="5">
                  <c:v>45.66</c:v>
                </c:pt>
              </c:numCache>
            </c:numRef>
          </c:yVal>
          <c:smooth val="1"/>
        </c:ser>
        <c:dLbls>
          <c:showLegendKey val="0"/>
          <c:showVal val="0"/>
          <c:showCatName val="0"/>
          <c:showSerName val="0"/>
          <c:showPercent val="0"/>
          <c:showBubbleSize val="0"/>
        </c:dLbls>
        <c:axId val="161318944"/>
        <c:axId val="161319336"/>
      </c:scatterChart>
      <c:valAx>
        <c:axId val="161318944"/>
        <c:scaling>
          <c:orientation val="minMax"/>
        </c:scaling>
        <c:delete val="1"/>
        <c:axPos val="b"/>
        <c:title>
          <c:tx>
            <c:rich>
              <a:bodyPr/>
              <a:lstStyle/>
              <a:p>
                <a:pPr>
                  <a:defRPr/>
                </a:pPr>
                <a:r>
                  <a:rPr lang="en-US"/>
                  <a:t>6/23               7/7                      7/21                      8/4                      8/18                    9/1                      </a:t>
                </a:r>
              </a:p>
            </c:rich>
          </c:tx>
          <c:layout>
            <c:manualLayout>
              <c:xMode val="edge"/>
              <c:yMode val="edge"/>
              <c:x val="0.14235078666014203"/>
              <c:y val="0.92076190476190478"/>
            </c:manualLayout>
          </c:layout>
          <c:overlay val="0"/>
        </c:title>
        <c:numFmt formatCode="m/d;@" sourceLinked="0"/>
        <c:majorTickMark val="out"/>
        <c:minorTickMark val="none"/>
        <c:tickLblPos val="nextTo"/>
        <c:crossAx val="161319336"/>
        <c:crosses val="autoZero"/>
        <c:crossBetween val="midCat"/>
      </c:valAx>
      <c:valAx>
        <c:axId val="161319336"/>
        <c:scaling>
          <c:orientation val="minMax"/>
        </c:scaling>
        <c:delete val="0"/>
        <c:axPos val="l"/>
        <c:majorGridlines/>
        <c:title>
          <c:tx>
            <c:rich>
              <a:bodyPr/>
              <a:lstStyle/>
              <a:p>
                <a:pPr>
                  <a:defRPr/>
                </a:pPr>
                <a:r>
                  <a:rPr lang="en-US"/>
                  <a:t>Chloride (mg/L)</a:t>
                </a:r>
              </a:p>
            </c:rich>
          </c:tx>
          <c:layout/>
          <c:overlay val="0"/>
        </c:title>
        <c:numFmt formatCode="General" sourceLinked="1"/>
        <c:majorTickMark val="out"/>
        <c:minorTickMark val="none"/>
        <c:tickLblPos val="nextTo"/>
        <c:crossAx val="16131894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10" baseline="0"/>
            </a:pPr>
            <a:r>
              <a:rPr lang="en-US" sz="1600" baseline="0"/>
              <a:t>Moon Brook 2015 E. coli Results</a:t>
            </a:r>
          </a:p>
        </c:rich>
      </c:tx>
      <c:layout/>
      <c:overlay val="0"/>
    </c:title>
    <c:autoTitleDeleted val="0"/>
    <c:plotArea>
      <c:layout>
        <c:manualLayout>
          <c:layoutTarget val="inner"/>
          <c:xMode val="edge"/>
          <c:yMode val="edge"/>
          <c:x val="0.11233626099767832"/>
          <c:y val="0.13273299267152808"/>
          <c:w val="0.7517441306774244"/>
          <c:h val="0.71655035506348519"/>
        </c:manualLayout>
      </c:layout>
      <c:scatterChart>
        <c:scatterStyle val="smoothMarker"/>
        <c:varyColors val="0"/>
        <c:ser>
          <c:idx val="0"/>
          <c:order val="0"/>
          <c:tx>
            <c:strRef>
              <c:f>Sheet1!$B$11</c:f>
              <c:strCache>
                <c:ptCount val="1"/>
                <c:pt idx="0">
                  <c:v>moon0.3</c:v>
                </c:pt>
              </c:strCache>
            </c:strRef>
          </c:tx>
          <c:xVal>
            <c:numRef>
              <c:f>Sheet1!$A$12:$A$17</c:f>
              <c:numCache>
                <c:formatCode>m/d/yy</c:formatCode>
                <c:ptCount val="6"/>
                <c:pt idx="0">
                  <c:v>40716</c:v>
                </c:pt>
                <c:pt idx="1">
                  <c:v>40730</c:v>
                </c:pt>
                <c:pt idx="2">
                  <c:v>40744</c:v>
                </c:pt>
                <c:pt idx="3">
                  <c:v>40758</c:v>
                </c:pt>
                <c:pt idx="4">
                  <c:v>40772</c:v>
                </c:pt>
                <c:pt idx="5">
                  <c:v>40786</c:v>
                </c:pt>
              </c:numCache>
            </c:numRef>
          </c:xVal>
          <c:yVal>
            <c:numRef>
              <c:f>Sheet1!$B$12:$B$17</c:f>
              <c:numCache>
                <c:formatCode>General</c:formatCode>
                <c:ptCount val="6"/>
                <c:pt idx="0">
                  <c:v>2419.6</c:v>
                </c:pt>
                <c:pt idx="1">
                  <c:v>161.62</c:v>
                </c:pt>
                <c:pt idx="2">
                  <c:v>410.58</c:v>
                </c:pt>
                <c:pt idx="3">
                  <c:v>770.1</c:v>
                </c:pt>
                <c:pt idx="4">
                  <c:v>410.58</c:v>
                </c:pt>
                <c:pt idx="5">
                  <c:v>218.72</c:v>
                </c:pt>
              </c:numCache>
            </c:numRef>
          </c:yVal>
          <c:smooth val="1"/>
        </c:ser>
        <c:ser>
          <c:idx val="1"/>
          <c:order val="1"/>
          <c:tx>
            <c:strRef>
              <c:f>Sheet1!$C$11</c:f>
              <c:strCache>
                <c:ptCount val="1"/>
                <c:pt idx="0">
                  <c:v>moon0.9</c:v>
                </c:pt>
              </c:strCache>
            </c:strRef>
          </c:tx>
          <c:xVal>
            <c:numRef>
              <c:f>Sheet1!$A$12:$A$17</c:f>
              <c:numCache>
                <c:formatCode>m/d/yy</c:formatCode>
                <c:ptCount val="6"/>
                <c:pt idx="0">
                  <c:v>40716</c:v>
                </c:pt>
                <c:pt idx="1">
                  <c:v>40730</c:v>
                </c:pt>
                <c:pt idx="2">
                  <c:v>40744</c:v>
                </c:pt>
                <c:pt idx="3">
                  <c:v>40758</c:v>
                </c:pt>
                <c:pt idx="4">
                  <c:v>40772</c:v>
                </c:pt>
                <c:pt idx="5">
                  <c:v>40786</c:v>
                </c:pt>
              </c:numCache>
            </c:numRef>
          </c:xVal>
          <c:yVal>
            <c:numRef>
              <c:f>Sheet1!$C$12:$C$17</c:f>
              <c:numCache>
                <c:formatCode>General</c:formatCode>
                <c:ptCount val="6"/>
                <c:pt idx="0">
                  <c:v>2419.6</c:v>
                </c:pt>
                <c:pt idx="1">
                  <c:v>275.51</c:v>
                </c:pt>
                <c:pt idx="2">
                  <c:v>435.17</c:v>
                </c:pt>
                <c:pt idx="3">
                  <c:v>1203.33</c:v>
                </c:pt>
                <c:pt idx="4">
                  <c:v>325.54000000000002</c:v>
                </c:pt>
                <c:pt idx="5">
                  <c:v>261.25</c:v>
                </c:pt>
              </c:numCache>
            </c:numRef>
          </c:yVal>
          <c:smooth val="1"/>
        </c:ser>
        <c:ser>
          <c:idx val="2"/>
          <c:order val="2"/>
          <c:tx>
            <c:strRef>
              <c:f>Sheet1!$D$11</c:f>
              <c:strCache>
                <c:ptCount val="1"/>
                <c:pt idx="0">
                  <c:v>moon1.5</c:v>
                </c:pt>
              </c:strCache>
            </c:strRef>
          </c:tx>
          <c:xVal>
            <c:numRef>
              <c:f>Sheet1!$A$12:$A$17</c:f>
              <c:numCache>
                <c:formatCode>m/d/yy</c:formatCode>
                <c:ptCount val="6"/>
                <c:pt idx="0">
                  <c:v>40716</c:v>
                </c:pt>
                <c:pt idx="1">
                  <c:v>40730</c:v>
                </c:pt>
                <c:pt idx="2">
                  <c:v>40744</c:v>
                </c:pt>
                <c:pt idx="3">
                  <c:v>40758</c:v>
                </c:pt>
                <c:pt idx="4">
                  <c:v>40772</c:v>
                </c:pt>
                <c:pt idx="5">
                  <c:v>40786</c:v>
                </c:pt>
              </c:numCache>
            </c:numRef>
          </c:xVal>
          <c:yVal>
            <c:numRef>
              <c:f>Sheet1!$D$12:$D$17</c:f>
              <c:numCache>
                <c:formatCode>General</c:formatCode>
                <c:ptCount val="6"/>
                <c:pt idx="0">
                  <c:v>2419.6</c:v>
                </c:pt>
                <c:pt idx="1">
                  <c:v>816.41</c:v>
                </c:pt>
                <c:pt idx="2">
                  <c:v>726.99</c:v>
                </c:pt>
                <c:pt idx="3">
                  <c:v>2419.6</c:v>
                </c:pt>
                <c:pt idx="4">
                  <c:v>547.5</c:v>
                </c:pt>
                <c:pt idx="5">
                  <c:v>1553.12</c:v>
                </c:pt>
              </c:numCache>
            </c:numRef>
          </c:yVal>
          <c:smooth val="1"/>
        </c:ser>
        <c:ser>
          <c:idx val="3"/>
          <c:order val="3"/>
          <c:tx>
            <c:strRef>
              <c:f>Sheet1!$E$11</c:f>
              <c:strCache>
                <c:ptCount val="1"/>
                <c:pt idx="0">
                  <c:v>moon3.2</c:v>
                </c:pt>
              </c:strCache>
            </c:strRef>
          </c:tx>
          <c:xVal>
            <c:numRef>
              <c:f>Sheet1!$A$12:$A$17</c:f>
              <c:numCache>
                <c:formatCode>m/d/yy</c:formatCode>
                <c:ptCount val="6"/>
                <c:pt idx="0">
                  <c:v>40716</c:v>
                </c:pt>
                <c:pt idx="1">
                  <c:v>40730</c:v>
                </c:pt>
                <c:pt idx="2">
                  <c:v>40744</c:v>
                </c:pt>
                <c:pt idx="3">
                  <c:v>40758</c:v>
                </c:pt>
                <c:pt idx="4">
                  <c:v>40772</c:v>
                </c:pt>
                <c:pt idx="5">
                  <c:v>40786</c:v>
                </c:pt>
              </c:numCache>
            </c:numRef>
          </c:xVal>
          <c:yVal>
            <c:numRef>
              <c:f>Sheet1!$E$12:$E$17</c:f>
              <c:numCache>
                <c:formatCode>General</c:formatCode>
                <c:ptCount val="6"/>
                <c:pt idx="0">
                  <c:v>866.44</c:v>
                </c:pt>
                <c:pt idx="1">
                  <c:v>58.33</c:v>
                </c:pt>
                <c:pt idx="2">
                  <c:v>816.41</c:v>
                </c:pt>
                <c:pt idx="3">
                  <c:v>22.81</c:v>
                </c:pt>
                <c:pt idx="4">
                  <c:v>193.49</c:v>
                </c:pt>
                <c:pt idx="5">
                  <c:v>8.6</c:v>
                </c:pt>
              </c:numCache>
            </c:numRef>
          </c:yVal>
          <c:smooth val="1"/>
        </c:ser>
        <c:dLbls>
          <c:showLegendKey val="0"/>
          <c:showVal val="0"/>
          <c:showCatName val="0"/>
          <c:showSerName val="0"/>
          <c:showPercent val="0"/>
          <c:showBubbleSize val="0"/>
        </c:dLbls>
        <c:axId val="159748792"/>
        <c:axId val="159749184"/>
      </c:scatterChart>
      <c:valAx>
        <c:axId val="159748792"/>
        <c:scaling>
          <c:orientation val="minMax"/>
        </c:scaling>
        <c:delete val="1"/>
        <c:axPos val="b"/>
        <c:numFmt formatCode="m/d;@" sourceLinked="0"/>
        <c:majorTickMark val="out"/>
        <c:minorTickMark val="none"/>
        <c:tickLblPos val="nextTo"/>
        <c:crossAx val="159749184"/>
        <c:crosses val="autoZero"/>
        <c:crossBetween val="midCat"/>
      </c:valAx>
      <c:valAx>
        <c:axId val="159749184"/>
        <c:scaling>
          <c:orientation val="minMax"/>
        </c:scaling>
        <c:delete val="0"/>
        <c:axPos val="l"/>
        <c:majorGridlines/>
        <c:title>
          <c:tx>
            <c:rich>
              <a:bodyPr/>
              <a:lstStyle/>
              <a:p>
                <a:pPr>
                  <a:defRPr/>
                </a:pPr>
                <a:r>
                  <a:rPr lang="en-US"/>
                  <a:t>Colonies per100 ml water</a:t>
                </a:r>
              </a:p>
            </c:rich>
          </c:tx>
          <c:layout/>
          <c:overlay val="0"/>
        </c:title>
        <c:numFmt formatCode="General" sourceLinked="1"/>
        <c:majorTickMark val="out"/>
        <c:minorTickMark val="none"/>
        <c:tickLblPos val="nextTo"/>
        <c:crossAx val="159748792"/>
        <c:crosses val="autoZero"/>
        <c:crossBetween val="midCat"/>
      </c:valAx>
    </c:plotArea>
    <c:legend>
      <c:legendPos val="r"/>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pPr>
            <a:r>
              <a:rPr lang="en-US" sz="1600" baseline="0"/>
              <a:t>Mussey Brook 2015 E. coli Results</a:t>
            </a:r>
          </a:p>
        </c:rich>
      </c:tx>
      <c:layout>
        <c:manualLayout>
          <c:xMode val="edge"/>
          <c:yMode val="edge"/>
          <c:x val="0.2501226521942489"/>
          <c:y val="3.7735849056603772E-2"/>
        </c:manualLayout>
      </c:layout>
      <c:overlay val="0"/>
    </c:title>
    <c:autoTitleDeleted val="0"/>
    <c:plotArea>
      <c:layout>
        <c:manualLayout>
          <c:layoutTarget val="inner"/>
          <c:xMode val="edge"/>
          <c:yMode val="edge"/>
          <c:x val="0.11790829087540527"/>
          <c:y val="0.14131156019290692"/>
          <c:w val="0.729003087849313"/>
          <c:h val="0.76088980256778249"/>
        </c:manualLayout>
      </c:layout>
      <c:scatterChart>
        <c:scatterStyle val="smoothMarker"/>
        <c:varyColors val="0"/>
        <c:ser>
          <c:idx val="0"/>
          <c:order val="0"/>
          <c:tx>
            <c:strRef>
              <c:f>Sheet1!$B$20</c:f>
              <c:strCache>
                <c:ptCount val="1"/>
                <c:pt idx="0">
                  <c:v>mussey0.1</c:v>
                </c:pt>
              </c:strCache>
            </c:strRef>
          </c:tx>
          <c:xVal>
            <c:numRef>
              <c:f>Sheet1!$A$21:$A$26</c:f>
              <c:numCache>
                <c:formatCode>m/d/yy</c:formatCode>
                <c:ptCount val="6"/>
                <c:pt idx="0">
                  <c:v>40716</c:v>
                </c:pt>
                <c:pt idx="1">
                  <c:v>40730</c:v>
                </c:pt>
                <c:pt idx="2">
                  <c:v>40744</c:v>
                </c:pt>
                <c:pt idx="3">
                  <c:v>40758</c:v>
                </c:pt>
                <c:pt idx="4">
                  <c:v>40772</c:v>
                </c:pt>
                <c:pt idx="5">
                  <c:v>40786</c:v>
                </c:pt>
              </c:numCache>
            </c:numRef>
          </c:xVal>
          <c:yVal>
            <c:numRef>
              <c:f>Sheet1!$B$21:$B$26</c:f>
              <c:numCache>
                <c:formatCode>General</c:formatCode>
                <c:ptCount val="6"/>
                <c:pt idx="0">
                  <c:v>2419.6</c:v>
                </c:pt>
                <c:pt idx="1">
                  <c:v>68.88</c:v>
                </c:pt>
                <c:pt idx="2">
                  <c:v>260.25</c:v>
                </c:pt>
                <c:pt idx="3">
                  <c:v>248.09</c:v>
                </c:pt>
                <c:pt idx="4">
                  <c:v>461.11</c:v>
                </c:pt>
                <c:pt idx="5">
                  <c:v>110.61</c:v>
                </c:pt>
              </c:numCache>
            </c:numRef>
          </c:yVal>
          <c:smooth val="1"/>
        </c:ser>
        <c:ser>
          <c:idx val="1"/>
          <c:order val="1"/>
          <c:tx>
            <c:strRef>
              <c:f>Sheet1!$C$20</c:f>
              <c:strCache>
                <c:ptCount val="1"/>
                <c:pt idx="0">
                  <c:v>mussey0.8</c:v>
                </c:pt>
              </c:strCache>
            </c:strRef>
          </c:tx>
          <c:xVal>
            <c:numRef>
              <c:f>Sheet1!$A$21:$A$26</c:f>
              <c:numCache>
                <c:formatCode>m/d/yy</c:formatCode>
                <c:ptCount val="6"/>
                <c:pt idx="0">
                  <c:v>40716</c:v>
                </c:pt>
                <c:pt idx="1">
                  <c:v>40730</c:v>
                </c:pt>
                <c:pt idx="2">
                  <c:v>40744</c:v>
                </c:pt>
                <c:pt idx="3">
                  <c:v>40758</c:v>
                </c:pt>
                <c:pt idx="4">
                  <c:v>40772</c:v>
                </c:pt>
                <c:pt idx="5">
                  <c:v>40786</c:v>
                </c:pt>
              </c:numCache>
            </c:numRef>
          </c:xVal>
          <c:yVal>
            <c:numRef>
              <c:f>Sheet1!$C$21:$C$26</c:f>
              <c:numCache>
                <c:formatCode>General</c:formatCode>
                <c:ptCount val="6"/>
                <c:pt idx="0">
                  <c:v>726.99</c:v>
                </c:pt>
                <c:pt idx="1">
                  <c:v>146.72</c:v>
                </c:pt>
                <c:pt idx="2">
                  <c:v>81.62</c:v>
                </c:pt>
                <c:pt idx="3">
                  <c:v>141.37</c:v>
                </c:pt>
                <c:pt idx="4">
                  <c:v>209.82</c:v>
                </c:pt>
                <c:pt idx="5">
                  <c:v>224.68</c:v>
                </c:pt>
              </c:numCache>
            </c:numRef>
          </c:yVal>
          <c:smooth val="1"/>
        </c:ser>
        <c:dLbls>
          <c:showLegendKey val="0"/>
          <c:showVal val="0"/>
          <c:showCatName val="0"/>
          <c:showSerName val="0"/>
          <c:showPercent val="0"/>
          <c:showBubbleSize val="0"/>
        </c:dLbls>
        <c:axId val="159425240"/>
        <c:axId val="159424848"/>
      </c:scatterChart>
      <c:valAx>
        <c:axId val="159425240"/>
        <c:scaling>
          <c:orientation val="minMax"/>
        </c:scaling>
        <c:delete val="1"/>
        <c:axPos val="b"/>
        <c:numFmt formatCode="m/d;@" sourceLinked="0"/>
        <c:majorTickMark val="out"/>
        <c:minorTickMark val="none"/>
        <c:tickLblPos val="nextTo"/>
        <c:crossAx val="159424848"/>
        <c:crosses val="autoZero"/>
        <c:crossBetween val="midCat"/>
      </c:valAx>
      <c:valAx>
        <c:axId val="159424848"/>
        <c:scaling>
          <c:orientation val="minMax"/>
          <c:min val="0"/>
        </c:scaling>
        <c:delete val="0"/>
        <c:axPos val="l"/>
        <c:majorGridlines/>
        <c:title>
          <c:tx>
            <c:rich>
              <a:bodyPr/>
              <a:lstStyle/>
              <a:p>
                <a:pPr>
                  <a:defRPr/>
                </a:pPr>
                <a:r>
                  <a:rPr lang="en-US"/>
                  <a:t>Colonies per 100 ml water</a:t>
                </a:r>
              </a:p>
            </c:rich>
          </c:tx>
          <c:layout/>
          <c:overlay val="0"/>
        </c:title>
        <c:numFmt formatCode="General" sourceLinked="1"/>
        <c:majorTickMark val="out"/>
        <c:minorTickMark val="none"/>
        <c:tickLblPos val="nextTo"/>
        <c:crossAx val="159425240"/>
        <c:crosses val="autoZero"/>
        <c:crossBetween val="midCat"/>
      </c:valAx>
    </c:plotArea>
    <c:legend>
      <c:legendPos val="r"/>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pPr>
            <a:r>
              <a:rPr lang="en-US" sz="1600" baseline="0"/>
              <a:t>Tenney Brook and East Creek 2015 Turbidity Results</a:t>
            </a:r>
          </a:p>
        </c:rich>
      </c:tx>
      <c:layout/>
      <c:overlay val="0"/>
    </c:title>
    <c:autoTitleDeleted val="0"/>
    <c:plotArea>
      <c:layout>
        <c:manualLayout>
          <c:layoutTarget val="inner"/>
          <c:xMode val="edge"/>
          <c:yMode val="edge"/>
          <c:x val="0.10108656390591395"/>
          <c:y val="0.14397665548604005"/>
          <c:w val="0.74287628352404955"/>
          <c:h val="0.7273173632752099"/>
        </c:manualLayout>
      </c:layout>
      <c:scatterChart>
        <c:scatterStyle val="smoothMarker"/>
        <c:varyColors val="0"/>
        <c:ser>
          <c:idx val="0"/>
          <c:order val="0"/>
          <c:tx>
            <c:strRef>
              <c:f>Sheet1!$B$29</c:f>
              <c:strCache>
                <c:ptCount val="1"/>
                <c:pt idx="0">
                  <c:v>tenn0.8</c:v>
                </c:pt>
              </c:strCache>
            </c:strRef>
          </c:tx>
          <c:xVal>
            <c:numRef>
              <c:f>Sheet1!$A$30:$A$35</c:f>
              <c:numCache>
                <c:formatCode>m/d/yy</c:formatCode>
                <c:ptCount val="6"/>
                <c:pt idx="0">
                  <c:v>40716</c:v>
                </c:pt>
                <c:pt idx="1">
                  <c:v>40730</c:v>
                </c:pt>
                <c:pt idx="2">
                  <c:v>40744</c:v>
                </c:pt>
                <c:pt idx="3">
                  <c:v>40758</c:v>
                </c:pt>
                <c:pt idx="4">
                  <c:v>40772</c:v>
                </c:pt>
                <c:pt idx="5">
                  <c:v>40786</c:v>
                </c:pt>
              </c:numCache>
            </c:numRef>
          </c:xVal>
          <c:yVal>
            <c:numRef>
              <c:f>Sheet1!$B$30:$B$35</c:f>
              <c:numCache>
                <c:formatCode>General</c:formatCode>
                <c:ptCount val="6"/>
                <c:pt idx="0">
                  <c:v>8.44</c:v>
                </c:pt>
                <c:pt idx="1">
                  <c:v>1.87</c:v>
                </c:pt>
                <c:pt idx="2">
                  <c:v>2.02</c:v>
                </c:pt>
                <c:pt idx="3">
                  <c:v>1.93</c:v>
                </c:pt>
                <c:pt idx="4">
                  <c:v>1.51</c:v>
                </c:pt>
                <c:pt idx="5">
                  <c:v>3.13</c:v>
                </c:pt>
              </c:numCache>
            </c:numRef>
          </c:yVal>
          <c:smooth val="1"/>
        </c:ser>
        <c:ser>
          <c:idx val="1"/>
          <c:order val="1"/>
          <c:tx>
            <c:strRef>
              <c:f>Sheet1!$C$29</c:f>
              <c:strCache>
                <c:ptCount val="1"/>
                <c:pt idx="0">
                  <c:v>tenn1.0</c:v>
                </c:pt>
              </c:strCache>
            </c:strRef>
          </c:tx>
          <c:xVal>
            <c:numRef>
              <c:f>Sheet1!$A$30:$A$35</c:f>
              <c:numCache>
                <c:formatCode>m/d/yy</c:formatCode>
                <c:ptCount val="6"/>
                <c:pt idx="0">
                  <c:v>40716</c:v>
                </c:pt>
                <c:pt idx="1">
                  <c:v>40730</c:v>
                </c:pt>
                <c:pt idx="2">
                  <c:v>40744</c:v>
                </c:pt>
                <c:pt idx="3">
                  <c:v>40758</c:v>
                </c:pt>
                <c:pt idx="4">
                  <c:v>40772</c:v>
                </c:pt>
                <c:pt idx="5">
                  <c:v>40786</c:v>
                </c:pt>
              </c:numCache>
            </c:numRef>
          </c:xVal>
          <c:yVal>
            <c:numRef>
              <c:f>Sheet1!$C$30:$C$35</c:f>
              <c:numCache>
                <c:formatCode>General</c:formatCode>
                <c:ptCount val="6"/>
                <c:pt idx="0">
                  <c:v>10.5</c:v>
                </c:pt>
                <c:pt idx="1">
                  <c:v>2.2599999999999998</c:v>
                </c:pt>
                <c:pt idx="2">
                  <c:v>4.34</c:v>
                </c:pt>
                <c:pt idx="3">
                  <c:v>4.8899999999999997</c:v>
                </c:pt>
                <c:pt idx="4">
                  <c:v>2.96</c:v>
                </c:pt>
                <c:pt idx="5">
                  <c:v>4.2300000000000004</c:v>
                </c:pt>
              </c:numCache>
            </c:numRef>
          </c:yVal>
          <c:smooth val="1"/>
        </c:ser>
        <c:ser>
          <c:idx val="2"/>
          <c:order val="2"/>
          <c:tx>
            <c:strRef>
              <c:f>Sheet1!$D$29</c:f>
              <c:strCache>
                <c:ptCount val="1"/>
                <c:pt idx="0">
                  <c:v>east0.2</c:v>
                </c:pt>
              </c:strCache>
            </c:strRef>
          </c:tx>
          <c:xVal>
            <c:numRef>
              <c:f>Sheet1!$A$30:$A$35</c:f>
              <c:numCache>
                <c:formatCode>m/d/yy</c:formatCode>
                <c:ptCount val="6"/>
                <c:pt idx="0">
                  <c:v>40716</c:v>
                </c:pt>
                <c:pt idx="1">
                  <c:v>40730</c:v>
                </c:pt>
                <c:pt idx="2">
                  <c:v>40744</c:v>
                </c:pt>
                <c:pt idx="3">
                  <c:v>40758</c:v>
                </c:pt>
                <c:pt idx="4">
                  <c:v>40772</c:v>
                </c:pt>
                <c:pt idx="5">
                  <c:v>40786</c:v>
                </c:pt>
              </c:numCache>
            </c:numRef>
          </c:xVal>
          <c:yVal>
            <c:numRef>
              <c:f>Sheet1!$D$30:$D$35</c:f>
              <c:numCache>
                <c:formatCode>General</c:formatCode>
                <c:ptCount val="6"/>
                <c:pt idx="0">
                  <c:v>44.4</c:v>
                </c:pt>
                <c:pt idx="1">
                  <c:v>3.45</c:v>
                </c:pt>
                <c:pt idx="2">
                  <c:v>2.17</c:v>
                </c:pt>
                <c:pt idx="3">
                  <c:v>2.54</c:v>
                </c:pt>
                <c:pt idx="4">
                  <c:v>1.73</c:v>
                </c:pt>
                <c:pt idx="5">
                  <c:v>2.04</c:v>
                </c:pt>
              </c:numCache>
            </c:numRef>
          </c:yVal>
          <c:smooth val="1"/>
        </c:ser>
        <c:ser>
          <c:idx val="3"/>
          <c:order val="3"/>
          <c:tx>
            <c:strRef>
              <c:f>Sheet1!$E$29</c:f>
              <c:strCache>
                <c:ptCount val="1"/>
                <c:pt idx="0">
                  <c:v>east2.1</c:v>
                </c:pt>
              </c:strCache>
            </c:strRef>
          </c:tx>
          <c:xVal>
            <c:numRef>
              <c:f>Sheet1!$A$30:$A$35</c:f>
              <c:numCache>
                <c:formatCode>m/d/yy</c:formatCode>
                <c:ptCount val="6"/>
                <c:pt idx="0">
                  <c:v>40716</c:v>
                </c:pt>
                <c:pt idx="1">
                  <c:v>40730</c:v>
                </c:pt>
                <c:pt idx="2">
                  <c:v>40744</c:v>
                </c:pt>
                <c:pt idx="3">
                  <c:v>40758</c:v>
                </c:pt>
                <c:pt idx="4">
                  <c:v>40772</c:v>
                </c:pt>
                <c:pt idx="5">
                  <c:v>40786</c:v>
                </c:pt>
              </c:numCache>
            </c:numRef>
          </c:xVal>
          <c:yVal>
            <c:numRef>
              <c:f>Sheet1!$E$30:$E$35</c:f>
              <c:numCache>
                <c:formatCode>General</c:formatCode>
                <c:ptCount val="6"/>
                <c:pt idx="0">
                  <c:v>3.91</c:v>
                </c:pt>
                <c:pt idx="1">
                  <c:v>2.52</c:v>
                </c:pt>
                <c:pt idx="2">
                  <c:v>2.68</c:v>
                </c:pt>
                <c:pt idx="3">
                  <c:v>3.53</c:v>
                </c:pt>
                <c:pt idx="4">
                  <c:v>2.33</c:v>
                </c:pt>
                <c:pt idx="5">
                  <c:v>2.2599999999999998</c:v>
                </c:pt>
              </c:numCache>
            </c:numRef>
          </c:yVal>
          <c:smooth val="1"/>
        </c:ser>
        <c:dLbls>
          <c:showLegendKey val="0"/>
          <c:showVal val="0"/>
          <c:showCatName val="0"/>
          <c:showSerName val="0"/>
          <c:showPercent val="0"/>
          <c:showBubbleSize val="0"/>
        </c:dLbls>
        <c:axId val="160836712"/>
        <c:axId val="160837104"/>
      </c:scatterChart>
      <c:valAx>
        <c:axId val="160836712"/>
        <c:scaling>
          <c:orientation val="minMax"/>
        </c:scaling>
        <c:delete val="1"/>
        <c:axPos val="b"/>
        <c:numFmt formatCode="m/d;@" sourceLinked="0"/>
        <c:majorTickMark val="out"/>
        <c:minorTickMark val="none"/>
        <c:tickLblPos val="nextTo"/>
        <c:crossAx val="160837104"/>
        <c:crosses val="autoZero"/>
        <c:crossBetween val="midCat"/>
      </c:valAx>
      <c:valAx>
        <c:axId val="160837104"/>
        <c:scaling>
          <c:orientation val="minMax"/>
        </c:scaling>
        <c:delete val="0"/>
        <c:axPos val="l"/>
        <c:majorGridlines/>
        <c:title>
          <c:tx>
            <c:rich>
              <a:bodyPr/>
              <a:lstStyle/>
              <a:p>
                <a:pPr>
                  <a:defRPr/>
                </a:pPr>
                <a:r>
                  <a:rPr lang="en-US"/>
                  <a:t>Turbidity (NTU)</a:t>
                </a:r>
              </a:p>
            </c:rich>
          </c:tx>
          <c:layout>
            <c:manualLayout>
              <c:xMode val="edge"/>
              <c:yMode val="edge"/>
              <c:x val="1.9551530047183411E-2"/>
              <c:y val="0.34316678596993555"/>
            </c:manualLayout>
          </c:layout>
          <c:overlay val="0"/>
        </c:title>
        <c:numFmt formatCode="General" sourceLinked="1"/>
        <c:majorTickMark val="out"/>
        <c:minorTickMark val="none"/>
        <c:tickLblPos val="nextTo"/>
        <c:crossAx val="160836712"/>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pPr>
            <a:r>
              <a:rPr lang="en-US" sz="1600" baseline="0"/>
              <a:t>Moon Brook 2015 Turbidity Results</a:t>
            </a:r>
          </a:p>
        </c:rich>
      </c:tx>
      <c:layout/>
      <c:overlay val="0"/>
    </c:title>
    <c:autoTitleDeleted val="0"/>
    <c:plotArea>
      <c:layout>
        <c:manualLayout>
          <c:layoutTarget val="inner"/>
          <c:xMode val="edge"/>
          <c:yMode val="edge"/>
          <c:x val="0.12086192554440102"/>
          <c:y val="0.16166666666666665"/>
          <c:w val="0.73897390901390581"/>
          <c:h val="0.7663768115942029"/>
        </c:manualLayout>
      </c:layout>
      <c:scatterChart>
        <c:scatterStyle val="smoothMarker"/>
        <c:varyColors val="0"/>
        <c:ser>
          <c:idx val="0"/>
          <c:order val="0"/>
          <c:tx>
            <c:strRef>
              <c:f>Sheet1!$B$38</c:f>
              <c:strCache>
                <c:ptCount val="1"/>
                <c:pt idx="0">
                  <c:v>moon0.3</c:v>
                </c:pt>
              </c:strCache>
            </c:strRef>
          </c:tx>
          <c:xVal>
            <c:numRef>
              <c:f>Sheet1!$A$39:$A$44</c:f>
              <c:numCache>
                <c:formatCode>m/d/yy</c:formatCode>
                <c:ptCount val="6"/>
                <c:pt idx="0">
                  <c:v>40716</c:v>
                </c:pt>
                <c:pt idx="1">
                  <c:v>40730</c:v>
                </c:pt>
                <c:pt idx="2">
                  <c:v>40744</c:v>
                </c:pt>
                <c:pt idx="3">
                  <c:v>40758</c:v>
                </c:pt>
                <c:pt idx="4">
                  <c:v>40772</c:v>
                </c:pt>
                <c:pt idx="5">
                  <c:v>40786</c:v>
                </c:pt>
              </c:numCache>
            </c:numRef>
          </c:xVal>
          <c:yVal>
            <c:numRef>
              <c:f>Sheet1!$B$39:$B$44</c:f>
              <c:numCache>
                <c:formatCode>General</c:formatCode>
                <c:ptCount val="6"/>
                <c:pt idx="0">
                  <c:v>54</c:v>
                </c:pt>
                <c:pt idx="1">
                  <c:v>1.4</c:v>
                </c:pt>
                <c:pt idx="2">
                  <c:v>2.39</c:v>
                </c:pt>
                <c:pt idx="3">
                  <c:v>2.67</c:v>
                </c:pt>
                <c:pt idx="4">
                  <c:v>1.98</c:v>
                </c:pt>
                <c:pt idx="5">
                  <c:v>3.16</c:v>
                </c:pt>
              </c:numCache>
            </c:numRef>
          </c:yVal>
          <c:smooth val="1"/>
        </c:ser>
        <c:ser>
          <c:idx val="1"/>
          <c:order val="1"/>
          <c:tx>
            <c:strRef>
              <c:f>Sheet1!$C$38</c:f>
              <c:strCache>
                <c:ptCount val="1"/>
                <c:pt idx="0">
                  <c:v>moon0.9</c:v>
                </c:pt>
              </c:strCache>
            </c:strRef>
          </c:tx>
          <c:xVal>
            <c:numRef>
              <c:f>Sheet1!$A$39:$A$44</c:f>
              <c:numCache>
                <c:formatCode>m/d/yy</c:formatCode>
                <c:ptCount val="6"/>
                <c:pt idx="0">
                  <c:v>40716</c:v>
                </c:pt>
                <c:pt idx="1">
                  <c:v>40730</c:v>
                </c:pt>
                <c:pt idx="2">
                  <c:v>40744</c:v>
                </c:pt>
                <c:pt idx="3">
                  <c:v>40758</c:v>
                </c:pt>
                <c:pt idx="4">
                  <c:v>40772</c:v>
                </c:pt>
                <c:pt idx="5">
                  <c:v>40786</c:v>
                </c:pt>
              </c:numCache>
            </c:numRef>
          </c:xVal>
          <c:yVal>
            <c:numRef>
              <c:f>Sheet1!$C$39:$C$44</c:f>
              <c:numCache>
                <c:formatCode>General</c:formatCode>
                <c:ptCount val="6"/>
                <c:pt idx="0">
                  <c:v>48.4</c:v>
                </c:pt>
                <c:pt idx="1">
                  <c:v>0.95</c:v>
                </c:pt>
                <c:pt idx="2">
                  <c:v>1.56</c:v>
                </c:pt>
                <c:pt idx="3">
                  <c:v>1.45</c:v>
                </c:pt>
                <c:pt idx="4">
                  <c:v>1.86</c:v>
                </c:pt>
                <c:pt idx="5">
                  <c:v>6.54</c:v>
                </c:pt>
              </c:numCache>
            </c:numRef>
          </c:yVal>
          <c:smooth val="1"/>
        </c:ser>
        <c:ser>
          <c:idx val="2"/>
          <c:order val="2"/>
          <c:tx>
            <c:strRef>
              <c:f>Sheet1!$D$38</c:f>
              <c:strCache>
                <c:ptCount val="1"/>
                <c:pt idx="0">
                  <c:v>moon1.5</c:v>
                </c:pt>
              </c:strCache>
            </c:strRef>
          </c:tx>
          <c:xVal>
            <c:numRef>
              <c:f>Sheet1!$A$39:$A$44</c:f>
              <c:numCache>
                <c:formatCode>m/d/yy</c:formatCode>
                <c:ptCount val="6"/>
                <c:pt idx="0">
                  <c:v>40716</c:v>
                </c:pt>
                <c:pt idx="1">
                  <c:v>40730</c:v>
                </c:pt>
                <c:pt idx="2">
                  <c:v>40744</c:v>
                </c:pt>
                <c:pt idx="3">
                  <c:v>40758</c:v>
                </c:pt>
                <c:pt idx="4">
                  <c:v>40772</c:v>
                </c:pt>
                <c:pt idx="5">
                  <c:v>40786</c:v>
                </c:pt>
              </c:numCache>
            </c:numRef>
          </c:xVal>
          <c:yVal>
            <c:numRef>
              <c:f>Sheet1!$D$39:$D$44</c:f>
              <c:numCache>
                <c:formatCode>General</c:formatCode>
                <c:ptCount val="6"/>
                <c:pt idx="0">
                  <c:v>42.4</c:v>
                </c:pt>
                <c:pt idx="1">
                  <c:v>0.94</c:v>
                </c:pt>
                <c:pt idx="2">
                  <c:v>1.39</c:v>
                </c:pt>
                <c:pt idx="3">
                  <c:v>1.1399999999999999</c:v>
                </c:pt>
                <c:pt idx="4">
                  <c:v>0.76</c:v>
                </c:pt>
                <c:pt idx="5">
                  <c:v>3.26</c:v>
                </c:pt>
              </c:numCache>
            </c:numRef>
          </c:yVal>
          <c:smooth val="1"/>
        </c:ser>
        <c:ser>
          <c:idx val="3"/>
          <c:order val="3"/>
          <c:tx>
            <c:strRef>
              <c:f>Sheet1!$E$38</c:f>
              <c:strCache>
                <c:ptCount val="1"/>
                <c:pt idx="0">
                  <c:v>moon3.2</c:v>
                </c:pt>
              </c:strCache>
            </c:strRef>
          </c:tx>
          <c:xVal>
            <c:numRef>
              <c:f>Sheet1!$A$39:$A$44</c:f>
              <c:numCache>
                <c:formatCode>m/d/yy</c:formatCode>
                <c:ptCount val="6"/>
                <c:pt idx="0">
                  <c:v>40716</c:v>
                </c:pt>
                <c:pt idx="1">
                  <c:v>40730</c:v>
                </c:pt>
                <c:pt idx="2">
                  <c:v>40744</c:v>
                </c:pt>
                <c:pt idx="3">
                  <c:v>40758</c:v>
                </c:pt>
                <c:pt idx="4">
                  <c:v>40772</c:v>
                </c:pt>
                <c:pt idx="5">
                  <c:v>40786</c:v>
                </c:pt>
              </c:numCache>
            </c:numRef>
          </c:xVal>
          <c:yVal>
            <c:numRef>
              <c:f>Sheet1!$E$39:$E$44</c:f>
              <c:numCache>
                <c:formatCode>General</c:formatCode>
                <c:ptCount val="6"/>
                <c:pt idx="0">
                  <c:v>28.7</c:v>
                </c:pt>
                <c:pt idx="1">
                  <c:v>1.52</c:v>
                </c:pt>
                <c:pt idx="2">
                  <c:v>0.98</c:v>
                </c:pt>
                <c:pt idx="3">
                  <c:v>0.98</c:v>
                </c:pt>
                <c:pt idx="4">
                  <c:v>0.77</c:v>
                </c:pt>
                <c:pt idx="5">
                  <c:v>0.77</c:v>
                </c:pt>
              </c:numCache>
            </c:numRef>
          </c:yVal>
          <c:smooth val="1"/>
        </c:ser>
        <c:dLbls>
          <c:showLegendKey val="0"/>
          <c:showVal val="0"/>
          <c:showCatName val="0"/>
          <c:showSerName val="0"/>
          <c:showPercent val="0"/>
          <c:showBubbleSize val="0"/>
        </c:dLbls>
        <c:axId val="160837496"/>
        <c:axId val="160837888"/>
      </c:scatterChart>
      <c:valAx>
        <c:axId val="160837496"/>
        <c:scaling>
          <c:orientation val="minMax"/>
        </c:scaling>
        <c:delete val="1"/>
        <c:axPos val="b"/>
        <c:title>
          <c:tx>
            <c:rich>
              <a:bodyPr/>
              <a:lstStyle/>
              <a:p>
                <a:pPr>
                  <a:defRPr/>
                </a:pPr>
                <a:r>
                  <a:rPr lang="en-US"/>
                  <a:t>              6/23             7/7                       7/21        </a:t>
                </a:r>
                <a:r>
                  <a:rPr lang="en-US" baseline="0"/>
                  <a:t>           8/4</a:t>
                </a:r>
                <a:r>
                  <a:rPr lang="en-US"/>
                  <a:t>                   8/18                      9/1</a:t>
                </a:r>
              </a:p>
            </c:rich>
          </c:tx>
          <c:layout>
            <c:manualLayout>
              <c:xMode val="edge"/>
              <c:yMode val="edge"/>
              <c:x val="0.11429784320438206"/>
              <c:y val="0.93090497616369383"/>
            </c:manualLayout>
          </c:layout>
          <c:overlay val="0"/>
        </c:title>
        <c:numFmt formatCode="m/d;@" sourceLinked="0"/>
        <c:majorTickMark val="out"/>
        <c:minorTickMark val="none"/>
        <c:tickLblPos val="nextTo"/>
        <c:crossAx val="160837888"/>
        <c:crosses val="autoZero"/>
        <c:crossBetween val="midCat"/>
      </c:valAx>
      <c:valAx>
        <c:axId val="160837888"/>
        <c:scaling>
          <c:orientation val="minMax"/>
        </c:scaling>
        <c:delete val="0"/>
        <c:axPos val="l"/>
        <c:majorGridlines/>
        <c:title>
          <c:tx>
            <c:rich>
              <a:bodyPr/>
              <a:lstStyle/>
              <a:p>
                <a:pPr>
                  <a:defRPr/>
                </a:pPr>
                <a:r>
                  <a:rPr lang="en-US"/>
                  <a:t>Tubidity (NTU)</a:t>
                </a:r>
              </a:p>
            </c:rich>
          </c:tx>
          <c:layout/>
          <c:overlay val="0"/>
        </c:title>
        <c:numFmt formatCode="General" sourceLinked="1"/>
        <c:majorTickMark val="out"/>
        <c:minorTickMark val="none"/>
        <c:tickLblPos val="nextTo"/>
        <c:crossAx val="160837496"/>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pPr>
            <a:r>
              <a:rPr lang="en-US" sz="1600" baseline="0"/>
              <a:t>Mussey Brook 2015 Turbidity Results</a:t>
            </a:r>
          </a:p>
        </c:rich>
      </c:tx>
      <c:layout/>
      <c:overlay val="0"/>
    </c:title>
    <c:autoTitleDeleted val="0"/>
    <c:plotArea>
      <c:layout>
        <c:manualLayout>
          <c:layoutTarget val="inner"/>
          <c:xMode val="edge"/>
          <c:yMode val="edge"/>
          <c:x val="9.2235268837009415E-2"/>
          <c:y val="0.13600621600621601"/>
          <c:w val="0.75480146122085612"/>
          <c:h val="0.78405594405594392"/>
        </c:manualLayout>
      </c:layout>
      <c:scatterChart>
        <c:scatterStyle val="smoothMarker"/>
        <c:varyColors val="0"/>
        <c:ser>
          <c:idx val="0"/>
          <c:order val="0"/>
          <c:tx>
            <c:strRef>
              <c:f>Sheet1!$B$51</c:f>
              <c:strCache>
                <c:ptCount val="1"/>
                <c:pt idx="0">
                  <c:v>mussey0.1</c:v>
                </c:pt>
              </c:strCache>
            </c:strRef>
          </c:tx>
          <c:xVal>
            <c:numRef>
              <c:f>Sheet1!$A$52:$A$57</c:f>
              <c:numCache>
                <c:formatCode>m/d/yy</c:formatCode>
                <c:ptCount val="6"/>
                <c:pt idx="0">
                  <c:v>40716</c:v>
                </c:pt>
                <c:pt idx="1">
                  <c:v>40730</c:v>
                </c:pt>
                <c:pt idx="2">
                  <c:v>40744</c:v>
                </c:pt>
                <c:pt idx="3">
                  <c:v>40758</c:v>
                </c:pt>
                <c:pt idx="4">
                  <c:v>40772</c:v>
                </c:pt>
                <c:pt idx="5">
                  <c:v>40786</c:v>
                </c:pt>
              </c:numCache>
            </c:numRef>
          </c:xVal>
          <c:yVal>
            <c:numRef>
              <c:f>Sheet1!$B$52:$B$57</c:f>
              <c:numCache>
                <c:formatCode>General</c:formatCode>
                <c:ptCount val="6"/>
                <c:pt idx="0">
                  <c:v>75</c:v>
                </c:pt>
                <c:pt idx="1">
                  <c:v>1.2</c:v>
                </c:pt>
                <c:pt idx="2">
                  <c:v>2.17</c:v>
                </c:pt>
                <c:pt idx="3">
                  <c:v>3.68</c:v>
                </c:pt>
                <c:pt idx="4">
                  <c:v>0.98</c:v>
                </c:pt>
                <c:pt idx="5">
                  <c:v>2.93</c:v>
                </c:pt>
              </c:numCache>
            </c:numRef>
          </c:yVal>
          <c:smooth val="1"/>
        </c:ser>
        <c:ser>
          <c:idx val="1"/>
          <c:order val="1"/>
          <c:tx>
            <c:strRef>
              <c:f>Sheet1!$C$51</c:f>
              <c:strCache>
                <c:ptCount val="1"/>
                <c:pt idx="0">
                  <c:v>mussey0.8</c:v>
                </c:pt>
              </c:strCache>
            </c:strRef>
          </c:tx>
          <c:xVal>
            <c:numRef>
              <c:f>Sheet1!$A$52:$A$57</c:f>
              <c:numCache>
                <c:formatCode>m/d/yy</c:formatCode>
                <c:ptCount val="6"/>
                <c:pt idx="0">
                  <c:v>40716</c:v>
                </c:pt>
                <c:pt idx="1">
                  <c:v>40730</c:v>
                </c:pt>
                <c:pt idx="2">
                  <c:v>40744</c:v>
                </c:pt>
                <c:pt idx="3">
                  <c:v>40758</c:v>
                </c:pt>
                <c:pt idx="4">
                  <c:v>40772</c:v>
                </c:pt>
                <c:pt idx="5">
                  <c:v>40786</c:v>
                </c:pt>
              </c:numCache>
            </c:numRef>
          </c:xVal>
          <c:yVal>
            <c:numRef>
              <c:f>Sheet1!$C$52:$C$57</c:f>
              <c:numCache>
                <c:formatCode>General</c:formatCode>
                <c:ptCount val="6"/>
                <c:pt idx="0">
                  <c:v>11.2</c:v>
                </c:pt>
                <c:pt idx="1">
                  <c:v>0.76</c:v>
                </c:pt>
                <c:pt idx="2">
                  <c:v>0.85</c:v>
                </c:pt>
                <c:pt idx="3">
                  <c:v>0.76</c:v>
                </c:pt>
                <c:pt idx="4">
                  <c:v>1.25</c:v>
                </c:pt>
                <c:pt idx="5">
                  <c:v>0.67</c:v>
                </c:pt>
              </c:numCache>
            </c:numRef>
          </c:yVal>
          <c:smooth val="1"/>
        </c:ser>
        <c:dLbls>
          <c:showLegendKey val="0"/>
          <c:showVal val="0"/>
          <c:showCatName val="0"/>
          <c:showSerName val="0"/>
          <c:showPercent val="0"/>
          <c:showBubbleSize val="0"/>
        </c:dLbls>
        <c:axId val="160838672"/>
        <c:axId val="160839064"/>
      </c:scatterChart>
      <c:valAx>
        <c:axId val="160838672"/>
        <c:scaling>
          <c:orientation val="minMax"/>
        </c:scaling>
        <c:delete val="1"/>
        <c:axPos val="b"/>
        <c:title>
          <c:tx>
            <c:rich>
              <a:bodyPr/>
              <a:lstStyle/>
              <a:p>
                <a:pPr>
                  <a:defRPr/>
                </a:pPr>
                <a:r>
                  <a:rPr lang="en-US"/>
                  <a:t> </a:t>
                </a:r>
                <a:r>
                  <a:rPr lang="en-US" sz="900" baseline="0"/>
                  <a:t>6/23                7/7                   7/21                           8/4                        8/18                    9/1     </a:t>
                </a:r>
              </a:p>
            </c:rich>
          </c:tx>
          <c:layout>
            <c:manualLayout>
              <c:xMode val="edge"/>
              <c:yMode val="edge"/>
              <c:x val="0.13376621277283612"/>
              <c:y val="0.93372737148216367"/>
            </c:manualLayout>
          </c:layout>
          <c:overlay val="0"/>
        </c:title>
        <c:numFmt formatCode="m/d;@" sourceLinked="0"/>
        <c:majorTickMark val="out"/>
        <c:minorTickMark val="none"/>
        <c:tickLblPos val="nextTo"/>
        <c:crossAx val="160839064"/>
        <c:crosses val="autoZero"/>
        <c:crossBetween val="midCat"/>
      </c:valAx>
      <c:valAx>
        <c:axId val="160839064"/>
        <c:scaling>
          <c:orientation val="minMax"/>
          <c:min val="0"/>
        </c:scaling>
        <c:delete val="0"/>
        <c:axPos val="l"/>
        <c:majorGridlines/>
        <c:title>
          <c:tx>
            <c:rich>
              <a:bodyPr/>
              <a:lstStyle/>
              <a:p>
                <a:pPr>
                  <a:defRPr/>
                </a:pPr>
                <a:r>
                  <a:rPr lang="en-US"/>
                  <a:t>Turbidity (NTU)</a:t>
                </a:r>
              </a:p>
            </c:rich>
          </c:tx>
          <c:layout/>
          <c:overlay val="0"/>
        </c:title>
        <c:numFmt formatCode="General" sourceLinked="1"/>
        <c:majorTickMark val="out"/>
        <c:minorTickMark val="none"/>
        <c:tickLblPos val="nextTo"/>
        <c:crossAx val="160838672"/>
        <c:crosses val="autoZero"/>
        <c:crossBetween val="midCat"/>
      </c:valAx>
    </c:plotArea>
    <c:legend>
      <c:legendPos val="r"/>
      <c:layout>
        <c:manualLayout>
          <c:xMode val="edge"/>
          <c:yMode val="edge"/>
          <c:x val="0.81903488893156651"/>
          <c:y val="0.48632611006268839"/>
          <c:w val="0.1636209376266991"/>
          <c:h val="0.1293125962560465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aseline="0"/>
              <a:t>Tenney Brook and East Creek 2015 Phophorous Results</a:t>
            </a:r>
          </a:p>
        </c:rich>
      </c:tx>
      <c:layout>
        <c:manualLayout>
          <c:xMode val="edge"/>
          <c:yMode val="edge"/>
          <c:x val="0.16527740484052397"/>
          <c:y val="3.7743805701167574E-2"/>
        </c:manualLayout>
      </c:layout>
      <c:overlay val="0"/>
    </c:title>
    <c:autoTitleDeleted val="0"/>
    <c:plotArea>
      <c:layout>
        <c:manualLayout>
          <c:layoutTarget val="inner"/>
          <c:xMode val="edge"/>
          <c:yMode val="edge"/>
          <c:x val="0.12544916279008916"/>
          <c:y val="0.23703082407213252"/>
          <c:w val="0.70473095088131787"/>
          <c:h val="0.64671838959949679"/>
        </c:manualLayout>
      </c:layout>
      <c:scatterChart>
        <c:scatterStyle val="smoothMarker"/>
        <c:varyColors val="0"/>
        <c:ser>
          <c:idx val="0"/>
          <c:order val="0"/>
          <c:tx>
            <c:strRef>
              <c:f>Sheet1!$B$60</c:f>
              <c:strCache>
                <c:ptCount val="1"/>
                <c:pt idx="0">
                  <c:v>tenn0.8</c:v>
                </c:pt>
              </c:strCache>
            </c:strRef>
          </c:tx>
          <c:xVal>
            <c:numRef>
              <c:f>Sheet1!$A$61:$A$66</c:f>
              <c:numCache>
                <c:formatCode>m/d/yy</c:formatCode>
                <c:ptCount val="6"/>
                <c:pt idx="0">
                  <c:v>40716</c:v>
                </c:pt>
                <c:pt idx="1">
                  <c:v>40730</c:v>
                </c:pt>
                <c:pt idx="2">
                  <c:v>40744</c:v>
                </c:pt>
                <c:pt idx="3">
                  <c:v>40758</c:v>
                </c:pt>
                <c:pt idx="4">
                  <c:v>40772</c:v>
                </c:pt>
                <c:pt idx="5">
                  <c:v>40786</c:v>
                </c:pt>
              </c:numCache>
            </c:numRef>
          </c:xVal>
          <c:yVal>
            <c:numRef>
              <c:f>Sheet1!$B$61:$B$66</c:f>
              <c:numCache>
                <c:formatCode>General</c:formatCode>
                <c:ptCount val="6"/>
                <c:pt idx="0">
                  <c:v>54.9</c:v>
                </c:pt>
                <c:pt idx="1">
                  <c:v>27.1</c:v>
                </c:pt>
                <c:pt idx="2">
                  <c:v>36.4</c:v>
                </c:pt>
                <c:pt idx="3">
                  <c:v>30.2</c:v>
                </c:pt>
                <c:pt idx="4">
                  <c:v>30.2</c:v>
                </c:pt>
                <c:pt idx="5">
                  <c:v>21.9</c:v>
                </c:pt>
              </c:numCache>
            </c:numRef>
          </c:yVal>
          <c:smooth val="1"/>
        </c:ser>
        <c:ser>
          <c:idx val="1"/>
          <c:order val="1"/>
          <c:tx>
            <c:strRef>
              <c:f>Sheet1!$C$60</c:f>
              <c:strCache>
                <c:ptCount val="1"/>
                <c:pt idx="0">
                  <c:v>tenn1.0</c:v>
                </c:pt>
              </c:strCache>
            </c:strRef>
          </c:tx>
          <c:xVal>
            <c:numRef>
              <c:f>Sheet1!$A$61:$A$66</c:f>
              <c:numCache>
                <c:formatCode>m/d/yy</c:formatCode>
                <c:ptCount val="6"/>
                <c:pt idx="0">
                  <c:v>40716</c:v>
                </c:pt>
                <c:pt idx="1">
                  <c:v>40730</c:v>
                </c:pt>
                <c:pt idx="2">
                  <c:v>40744</c:v>
                </c:pt>
                <c:pt idx="3">
                  <c:v>40758</c:v>
                </c:pt>
                <c:pt idx="4">
                  <c:v>40772</c:v>
                </c:pt>
                <c:pt idx="5">
                  <c:v>40786</c:v>
                </c:pt>
              </c:numCache>
            </c:numRef>
          </c:xVal>
          <c:yVal>
            <c:numRef>
              <c:f>Sheet1!$C$61:$C$66</c:f>
              <c:numCache>
                <c:formatCode>General</c:formatCode>
                <c:ptCount val="6"/>
                <c:pt idx="0">
                  <c:v>44.7</c:v>
                </c:pt>
                <c:pt idx="1">
                  <c:v>24.4</c:v>
                </c:pt>
                <c:pt idx="2">
                  <c:v>36.4</c:v>
                </c:pt>
                <c:pt idx="3">
                  <c:v>35.6</c:v>
                </c:pt>
                <c:pt idx="4">
                  <c:v>26</c:v>
                </c:pt>
                <c:pt idx="5">
                  <c:v>28.8</c:v>
                </c:pt>
              </c:numCache>
            </c:numRef>
          </c:yVal>
          <c:smooth val="1"/>
        </c:ser>
        <c:ser>
          <c:idx val="2"/>
          <c:order val="2"/>
          <c:tx>
            <c:strRef>
              <c:f>Sheet1!$D$60</c:f>
              <c:strCache>
                <c:ptCount val="1"/>
                <c:pt idx="0">
                  <c:v>east0.2</c:v>
                </c:pt>
              </c:strCache>
            </c:strRef>
          </c:tx>
          <c:xVal>
            <c:numRef>
              <c:f>Sheet1!$A$61:$A$66</c:f>
              <c:numCache>
                <c:formatCode>m/d/yy</c:formatCode>
                <c:ptCount val="6"/>
                <c:pt idx="0">
                  <c:v>40716</c:v>
                </c:pt>
                <c:pt idx="1">
                  <c:v>40730</c:v>
                </c:pt>
                <c:pt idx="2">
                  <c:v>40744</c:v>
                </c:pt>
                <c:pt idx="3">
                  <c:v>40758</c:v>
                </c:pt>
                <c:pt idx="4">
                  <c:v>40772</c:v>
                </c:pt>
                <c:pt idx="5">
                  <c:v>40786</c:v>
                </c:pt>
              </c:numCache>
            </c:numRef>
          </c:xVal>
          <c:yVal>
            <c:numRef>
              <c:f>Sheet1!$D$61:$D$66</c:f>
              <c:numCache>
                <c:formatCode>General</c:formatCode>
                <c:ptCount val="6"/>
                <c:pt idx="0">
                  <c:v>494</c:v>
                </c:pt>
                <c:pt idx="1">
                  <c:v>62.9</c:v>
                </c:pt>
                <c:pt idx="2">
                  <c:v>52.4</c:v>
                </c:pt>
                <c:pt idx="3">
                  <c:v>13</c:v>
                </c:pt>
                <c:pt idx="4">
                  <c:v>13.1</c:v>
                </c:pt>
                <c:pt idx="5">
                  <c:v>15.9</c:v>
                </c:pt>
              </c:numCache>
            </c:numRef>
          </c:yVal>
          <c:smooth val="1"/>
        </c:ser>
        <c:ser>
          <c:idx val="3"/>
          <c:order val="3"/>
          <c:tx>
            <c:strRef>
              <c:f>Sheet1!$E$60</c:f>
              <c:strCache>
                <c:ptCount val="1"/>
                <c:pt idx="0">
                  <c:v>east2.1</c:v>
                </c:pt>
              </c:strCache>
            </c:strRef>
          </c:tx>
          <c:xVal>
            <c:numRef>
              <c:f>Sheet1!$A$61:$A$66</c:f>
              <c:numCache>
                <c:formatCode>m/d/yy</c:formatCode>
                <c:ptCount val="6"/>
                <c:pt idx="0">
                  <c:v>40716</c:v>
                </c:pt>
                <c:pt idx="1">
                  <c:v>40730</c:v>
                </c:pt>
                <c:pt idx="2">
                  <c:v>40744</c:v>
                </c:pt>
                <c:pt idx="3">
                  <c:v>40758</c:v>
                </c:pt>
                <c:pt idx="4">
                  <c:v>40772</c:v>
                </c:pt>
                <c:pt idx="5">
                  <c:v>40786</c:v>
                </c:pt>
              </c:numCache>
            </c:numRef>
          </c:xVal>
          <c:yVal>
            <c:numRef>
              <c:f>Sheet1!$E$61:$E$66</c:f>
              <c:numCache>
                <c:formatCode>General</c:formatCode>
                <c:ptCount val="6"/>
                <c:pt idx="0">
                  <c:v>25.9</c:v>
                </c:pt>
                <c:pt idx="1">
                  <c:v>17.600000000000001</c:v>
                </c:pt>
                <c:pt idx="2">
                  <c:v>17.2</c:v>
                </c:pt>
                <c:pt idx="3">
                  <c:v>13.8</c:v>
                </c:pt>
                <c:pt idx="4">
                  <c:v>22.2</c:v>
                </c:pt>
                <c:pt idx="5">
                  <c:v>13.7</c:v>
                </c:pt>
              </c:numCache>
            </c:numRef>
          </c:yVal>
          <c:smooth val="1"/>
        </c:ser>
        <c:dLbls>
          <c:showLegendKey val="0"/>
          <c:showVal val="0"/>
          <c:showCatName val="0"/>
          <c:showSerName val="0"/>
          <c:showPercent val="0"/>
          <c:showBubbleSize val="0"/>
        </c:dLbls>
        <c:axId val="160839848"/>
        <c:axId val="161168208"/>
      </c:scatterChart>
      <c:valAx>
        <c:axId val="160839848"/>
        <c:scaling>
          <c:orientation val="minMax"/>
        </c:scaling>
        <c:delete val="1"/>
        <c:axPos val="b"/>
        <c:title>
          <c:tx>
            <c:rich>
              <a:bodyPr/>
              <a:lstStyle/>
              <a:p>
                <a:pPr>
                  <a:defRPr/>
                </a:pPr>
                <a:r>
                  <a:rPr lang="en-US"/>
                  <a:t>6/23</a:t>
                </a:r>
                <a:r>
                  <a:rPr lang="en-US" baseline="0"/>
                  <a:t>                7/7                  7/21                  8/4                     8/18              9/1     </a:t>
                </a:r>
                <a:endParaRPr lang="en-US"/>
              </a:p>
            </c:rich>
          </c:tx>
          <c:layout>
            <c:manualLayout>
              <c:xMode val="edge"/>
              <c:yMode val="edge"/>
              <c:x val="0.16182283666154637"/>
              <c:y val="0.90148370729424843"/>
            </c:manualLayout>
          </c:layout>
          <c:overlay val="0"/>
        </c:title>
        <c:numFmt formatCode="m/d;@" sourceLinked="0"/>
        <c:majorTickMark val="out"/>
        <c:minorTickMark val="none"/>
        <c:tickLblPos val="nextTo"/>
        <c:crossAx val="161168208"/>
        <c:crosses val="autoZero"/>
        <c:crossBetween val="midCat"/>
      </c:valAx>
      <c:valAx>
        <c:axId val="161168208"/>
        <c:scaling>
          <c:orientation val="minMax"/>
        </c:scaling>
        <c:delete val="0"/>
        <c:axPos val="l"/>
        <c:majorGridlines/>
        <c:title>
          <c:tx>
            <c:rich>
              <a:bodyPr/>
              <a:lstStyle/>
              <a:p>
                <a:pPr>
                  <a:defRPr/>
                </a:pPr>
                <a:r>
                  <a:rPr lang="en-US"/>
                  <a:t>Phosphorous (ug P/L)</a:t>
                </a:r>
              </a:p>
            </c:rich>
          </c:tx>
          <c:layout>
            <c:manualLayout>
              <c:xMode val="edge"/>
              <c:yMode val="edge"/>
              <c:x val="1.9250013103200809E-2"/>
              <c:y val="0.3462303423771193"/>
            </c:manualLayout>
          </c:layout>
          <c:overlay val="0"/>
        </c:title>
        <c:numFmt formatCode="General" sourceLinked="1"/>
        <c:majorTickMark val="out"/>
        <c:minorTickMark val="none"/>
        <c:tickLblPos val="nextTo"/>
        <c:crossAx val="16083984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pPr>
            <a:r>
              <a:rPr lang="en-US" sz="1600" baseline="0"/>
              <a:t>Moon Brook 2015 Phosphorous Results</a:t>
            </a:r>
          </a:p>
        </c:rich>
      </c:tx>
      <c:layout/>
      <c:overlay val="0"/>
    </c:title>
    <c:autoTitleDeleted val="0"/>
    <c:plotArea>
      <c:layout>
        <c:manualLayout>
          <c:layoutTarget val="inner"/>
          <c:xMode val="edge"/>
          <c:yMode val="edge"/>
          <c:x val="0.12269737878665604"/>
          <c:y val="0.15254794520547946"/>
          <c:w val="0.71405217832397594"/>
          <c:h val="0.66745852658828608"/>
        </c:manualLayout>
      </c:layout>
      <c:scatterChart>
        <c:scatterStyle val="smoothMarker"/>
        <c:varyColors val="0"/>
        <c:ser>
          <c:idx val="0"/>
          <c:order val="0"/>
          <c:tx>
            <c:strRef>
              <c:f>Sheet1!$B$69</c:f>
              <c:strCache>
                <c:ptCount val="1"/>
                <c:pt idx="0">
                  <c:v>moon0.3</c:v>
                </c:pt>
              </c:strCache>
            </c:strRef>
          </c:tx>
          <c:xVal>
            <c:numRef>
              <c:f>Sheet1!$A$70:$A$75</c:f>
              <c:numCache>
                <c:formatCode>m/d/yy</c:formatCode>
                <c:ptCount val="6"/>
                <c:pt idx="0">
                  <c:v>40716</c:v>
                </c:pt>
                <c:pt idx="1">
                  <c:v>40730</c:v>
                </c:pt>
                <c:pt idx="2">
                  <c:v>40744</c:v>
                </c:pt>
                <c:pt idx="3">
                  <c:v>40758</c:v>
                </c:pt>
                <c:pt idx="4">
                  <c:v>40772</c:v>
                </c:pt>
                <c:pt idx="5">
                  <c:v>40786</c:v>
                </c:pt>
              </c:numCache>
            </c:numRef>
          </c:xVal>
          <c:yVal>
            <c:numRef>
              <c:f>Sheet1!$B$70:$B$75</c:f>
              <c:numCache>
                <c:formatCode>General</c:formatCode>
                <c:ptCount val="6"/>
                <c:pt idx="0">
                  <c:v>197</c:v>
                </c:pt>
                <c:pt idx="1">
                  <c:v>20.8</c:v>
                </c:pt>
                <c:pt idx="2">
                  <c:v>30.5</c:v>
                </c:pt>
                <c:pt idx="3">
                  <c:v>34.9</c:v>
                </c:pt>
                <c:pt idx="4">
                  <c:v>27.5</c:v>
                </c:pt>
                <c:pt idx="5">
                  <c:v>91.9</c:v>
                </c:pt>
              </c:numCache>
            </c:numRef>
          </c:yVal>
          <c:smooth val="1"/>
        </c:ser>
        <c:ser>
          <c:idx val="1"/>
          <c:order val="1"/>
          <c:tx>
            <c:strRef>
              <c:f>Sheet1!$C$69</c:f>
              <c:strCache>
                <c:ptCount val="1"/>
                <c:pt idx="0">
                  <c:v>moon0.9</c:v>
                </c:pt>
              </c:strCache>
            </c:strRef>
          </c:tx>
          <c:xVal>
            <c:numRef>
              <c:f>Sheet1!$A$70:$A$75</c:f>
              <c:numCache>
                <c:formatCode>m/d/yy</c:formatCode>
                <c:ptCount val="6"/>
                <c:pt idx="0">
                  <c:v>40716</c:v>
                </c:pt>
                <c:pt idx="1">
                  <c:v>40730</c:v>
                </c:pt>
                <c:pt idx="2">
                  <c:v>40744</c:v>
                </c:pt>
                <c:pt idx="3">
                  <c:v>40758</c:v>
                </c:pt>
                <c:pt idx="4">
                  <c:v>40772</c:v>
                </c:pt>
                <c:pt idx="5">
                  <c:v>40786</c:v>
                </c:pt>
              </c:numCache>
            </c:numRef>
          </c:xVal>
          <c:yVal>
            <c:numRef>
              <c:f>Sheet1!$C$70:$C$75</c:f>
              <c:numCache>
                <c:formatCode>General</c:formatCode>
                <c:ptCount val="6"/>
                <c:pt idx="0">
                  <c:v>238</c:v>
                </c:pt>
                <c:pt idx="1">
                  <c:v>17.899999999999999</c:v>
                </c:pt>
                <c:pt idx="2">
                  <c:v>17.3</c:v>
                </c:pt>
                <c:pt idx="3">
                  <c:v>18.5</c:v>
                </c:pt>
                <c:pt idx="4">
                  <c:v>44.5</c:v>
                </c:pt>
                <c:pt idx="5">
                  <c:v>23.4</c:v>
                </c:pt>
              </c:numCache>
            </c:numRef>
          </c:yVal>
          <c:smooth val="1"/>
        </c:ser>
        <c:ser>
          <c:idx val="2"/>
          <c:order val="2"/>
          <c:tx>
            <c:strRef>
              <c:f>Sheet1!$D$69</c:f>
              <c:strCache>
                <c:ptCount val="1"/>
                <c:pt idx="0">
                  <c:v>moon1.5</c:v>
                </c:pt>
              </c:strCache>
            </c:strRef>
          </c:tx>
          <c:xVal>
            <c:numRef>
              <c:f>Sheet1!$A$70:$A$75</c:f>
              <c:numCache>
                <c:formatCode>m/d/yy</c:formatCode>
                <c:ptCount val="6"/>
                <c:pt idx="0">
                  <c:v>40716</c:v>
                </c:pt>
                <c:pt idx="1">
                  <c:v>40730</c:v>
                </c:pt>
                <c:pt idx="2">
                  <c:v>40744</c:v>
                </c:pt>
                <c:pt idx="3">
                  <c:v>40758</c:v>
                </c:pt>
                <c:pt idx="4">
                  <c:v>40772</c:v>
                </c:pt>
                <c:pt idx="5">
                  <c:v>40786</c:v>
                </c:pt>
              </c:numCache>
            </c:numRef>
          </c:xVal>
          <c:yVal>
            <c:numRef>
              <c:f>Sheet1!$D$70:$D$75</c:f>
              <c:numCache>
                <c:formatCode>General</c:formatCode>
                <c:ptCount val="6"/>
                <c:pt idx="0">
                  <c:v>191</c:v>
                </c:pt>
                <c:pt idx="1">
                  <c:v>14.5</c:v>
                </c:pt>
                <c:pt idx="2">
                  <c:v>22.3</c:v>
                </c:pt>
                <c:pt idx="3">
                  <c:v>22.1</c:v>
                </c:pt>
                <c:pt idx="4">
                  <c:v>22.5</c:v>
                </c:pt>
                <c:pt idx="5">
                  <c:v>31</c:v>
                </c:pt>
              </c:numCache>
            </c:numRef>
          </c:yVal>
          <c:smooth val="1"/>
        </c:ser>
        <c:ser>
          <c:idx val="3"/>
          <c:order val="3"/>
          <c:tx>
            <c:strRef>
              <c:f>Sheet1!$E$69</c:f>
              <c:strCache>
                <c:ptCount val="1"/>
                <c:pt idx="0">
                  <c:v>moon3.2</c:v>
                </c:pt>
              </c:strCache>
            </c:strRef>
          </c:tx>
          <c:xVal>
            <c:numRef>
              <c:f>Sheet1!$A$70:$A$75</c:f>
              <c:numCache>
                <c:formatCode>m/d/yy</c:formatCode>
                <c:ptCount val="6"/>
                <c:pt idx="0">
                  <c:v>40716</c:v>
                </c:pt>
                <c:pt idx="1">
                  <c:v>40730</c:v>
                </c:pt>
                <c:pt idx="2">
                  <c:v>40744</c:v>
                </c:pt>
                <c:pt idx="3">
                  <c:v>40758</c:v>
                </c:pt>
                <c:pt idx="4">
                  <c:v>40772</c:v>
                </c:pt>
                <c:pt idx="5">
                  <c:v>40786</c:v>
                </c:pt>
              </c:numCache>
            </c:numRef>
          </c:xVal>
          <c:yVal>
            <c:numRef>
              <c:f>Sheet1!$E$70:$E$75</c:f>
              <c:numCache>
                <c:formatCode>General</c:formatCode>
                <c:ptCount val="6"/>
                <c:pt idx="0">
                  <c:v>258.3</c:v>
                </c:pt>
                <c:pt idx="1">
                  <c:v>18.5</c:v>
                </c:pt>
                <c:pt idx="2">
                  <c:v>22.4</c:v>
                </c:pt>
                <c:pt idx="3">
                  <c:v>21.3</c:v>
                </c:pt>
                <c:pt idx="4">
                  <c:v>29.6</c:v>
                </c:pt>
                <c:pt idx="5">
                  <c:v>33.1</c:v>
                </c:pt>
              </c:numCache>
            </c:numRef>
          </c:yVal>
          <c:smooth val="1"/>
        </c:ser>
        <c:dLbls>
          <c:showLegendKey val="0"/>
          <c:showVal val="0"/>
          <c:showCatName val="0"/>
          <c:showSerName val="0"/>
          <c:showPercent val="0"/>
          <c:showBubbleSize val="0"/>
        </c:dLbls>
        <c:axId val="161168992"/>
        <c:axId val="161169384"/>
      </c:scatterChart>
      <c:valAx>
        <c:axId val="161168992"/>
        <c:scaling>
          <c:orientation val="minMax"/>
        </c:scaling>
        <c:delete val="1"/>
        <c:axPos val="b"/>
        <c:title>
          <c:tx>
            <c:rich>
              <a:bodyPr/>
              <a:lstStyle/>
              <a:p>
                <a:pPr>
                  <a:defRPr/>
                </a:pPr>
                <a:r>
                  <a:rPr lang="en-US"/>
                  <a:t>               6/23             7/7                  7/21                      8/4                     8/18                   9/1</a:t>
                </a:r>
              </a:p>
            </c:rich>
          </c:tx>
          <c:layout>
            <c:manualLayout>
              <c:xMode val="edge"/>
              <c:yMode val="edge"/>
              <c:x val="0.11017242903202254"/>
              <c:y val="0.8638420882321215"/>
            </c:manualLayout>
          </c:layout>
          <c:overlay val="0"/>
        </c:title>
        <c:numFmt formatCode="m/d;@" sourceLinked="0"/>
        <c:majorTickMark val="out"/>
        <c:minorTickMark val="none"/>
        <c:tickLblPos val="nextTo"/>
        <c:crossAx val="161169384"/>
        <c:crosses val="autoZero"/>
        <c:crossBetween val="midCat"/>
      </c:valAx>
      <c:valAx>
        <c:axId val="161169384"/>
        <c:scaling>
          <c:orientation val="minMax"/>
        </c:scaling>
        <c:delete val="0"/>
        <c:axPos val="l"/>
        <c:majorGridlines/>
        <c:title>
          <c:tx>
            <c:rich>
              <a:bodyPr/>
              <a:lstStyle/>
              <a:p>
                <a:pPr>
                  <a:defRPr/>
                </a:pPr>
                <a:r>
                  <a:rPr lang="en-US"/>
                  <a:t>Phophorous (ug P/L)</a:t>
                </a:r>
              </a:p>
            </c:rich>
          </c:tx>
          <c:layout>
            <c:manualLayout>
              <c:xMode val="edge"/>
              <c:yMode val="edge"/>
              <c:x val="1.9521717911176184E-2"/>
              <c:y val="0.30411275302915902"/>
            </c:manualLayout>
          </c:layout>
          <c:overlay val="0"/>
        </c:title>
        <c:numFmt formatCode="General" sourceLinked="1"/>
        <c:majorTickMark val="out"/>
        <c:minorTickMark val="none"/>
        <c:tickLblPos val="nextTo"/>
        <c:crossAx val="161168992"/>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pPr>
            <a:r>
              <a:rPr lang="en-US" sz="1600" baseline="0"/>
              <a:t>Mussey Brook 2015 Phosphorous Results</a:t>
            </a:r>
          </a:p>
        </c:rich>
      </c:tx>
      <c:layout/>
      <c:overlay val="0"/>
    </c:title>
    <c:autoTitleDeleted val="0"/>
    <c:plotArea>
      <c:layout>
        <c:manualLayout>
          <c:layoutTarget val="inner"/>
          <c:xMode val="edge"/>
          <c:yMode val="edge"/>
          <c:x val="0.10855535915153461"/>
          <c:y val="0.13212272603855552"/>
          <c:w val="0.69230932868085349"/>
          <c:h val="0.72910875795697938"/>
        </c:manualLayout>
      </c:layout>
      <c:scatterChart>
        <c:scatterStyle val="smoothMarker"/>
        <c:varyColors val="0"/>
        <c:ser>
          <c:idx val="0"/>
          <c:order val="0"/>
          <c:tx>
            <c:strRef>
              <c:f>Sheet1!$B$78</c:f>
              <c:strCache>
                <c:ptCount val="1"/>
                <c:pt idx="0">
                  <c:v>mussey0.1</c:v>
                </c:pt>
              </c:strCache>
            </c:strRef>
          </c:tx>
          <c:xVal>
            <c:numRef>
              <c:f>Sheet1!$A$79:$A$84</c:f>
              <c:numCache>
                <c:formatCode>m/d/yy</c:formatCode>
                <c:ptCount val="6"/>
                <c:pt idx="0">
                  <c:v>40716</c:v>
                </c:pt>
                <c:pt idx="1">
                  <c:v>40730</c:v>
                </c:pt>
                <c:pt idx="2">
                  <c:v>40744</c:v>
                </c:pt>
                <c:pt idx="3">
                  <c:v>40758</c:v>
                </c:pt>
                <c:pt idx="4">
                  <c:v>40772</c:v>
                </c:pt>
                <c:pt idx="5">
                  <c:v>40786</c:v>
                </c:pt>
              </c:numCache>
            </c:numRef>
          </c:xVal>
          <c:yVal>
            <c:numRef>
              <c:f>Sheet1!$B$79:$B$84</c:f>
              <c:numCache>
                <c:formatCode>General</c:formatCode>
                <c:ptCount val="6"/>
                <c:pt idx="0">
                  <c:v>199</c:v>
                </c:pt>
                <c:pt idx="1">
                  <c:v>24.9</c:v>
                </c:pt>
                <c:pt idx="2">
                  <c:v>41.8</c:v>
                </c:pt>
                <c:pt idx="3">
                  <c:v>56.5</c:v>
                </c:pt>
                <c:pt idx="4">
                  <c:v>22.7</c:v>
                </c:pt>
                <c:pt idx="5">
                  <c:v>108</c:v>
                </c:pt>
              </c:numCache>
            </c:numRef>
          </c:yVal>
          <c:smooth val="1"/>
        </c:ser>
        <c:ser>
          <c:idx val="1"/>
          <c:order val="1"/>
          <c:tx>
            <c:strRef>
              <c:f>Sheet1!$C$78</c:f>
              <c:strCache>
                <c:ptCount val="1"/>
                <c:pt idx="0">
                  <c:v>mussey0.8</c:v>
                </c:pt>
              </c:strCache>
            </c:strRef>
          </c:tx>
          <c:xVal>
            <c:numRef>
              <c:f>Sheet1!$A$79:$A$84</c:f>
              <c:numCache>
                <c:formatCode>m/d/yy</c:formatCode>
                <c:ptCount val="6"/>
                <c:pt idx="0">
                  <c:v>40716</c:v>
                </c:pt>
                <c:pt idx="1">
                  <c:v>40730</c:v>
                </c:pt>
                <c:pt idx="2">
                  <c:v>40744</c:v>
                </c:pt>
                <c:pt idx="3">
                  <c:v>40758</c:v>
                </c:pt>
                <c:pt idx="4">
                  <c:v>40772</c:v>
                </c:pt>
                <c:pt idx="5">
                  <c:v>40786</c:v>
                </c:pt>
              </c:numCache>
            </c:numRef>
          </c:xVal>
          <c:yVal>
            <c:numRef>
              <c:f>Sheet1!$C$79:$C$84</c:f>
              <c:numCache>
                <c:formatCode>General</c:formatCode>
                <c:ptCount val="6"/>
                <c:pt idx="0">
                  <c:v>58.2</c:v>
                </c:pt>
                <c:pt idx="1">
                  <c:v>12.3</c:v>
                </c:pt>
                <c:pt idx="2">
                  <c:v>14.5</c:v>
                </c:pt>
                <c:pt idx="3">
                  <c:v>13.1</c:v>
                </c:pt>
                <c:pt idx="4">
                  <c:v>24.3</c:v>
                </c:pt>
                <c:pt idx="5">
                  <c:v>11.9</c:v>
                </c:pt>
              </c:numCache>
            </c:numRef>
          </c:yVal>
          <c:smooth val="1"/>
        </c:ser>
        <c:dLbls>
          <c:showLegendKey val="0"/>
          <c:showVal val="0"/>
          <c:showCatName val="0"/>
          <c:showSerName val="0"/>
          <c:showPercent val="0"/>
          <c:showBubbleSize val="0"/>
        </c:dLbls>
        <c:axId val="161170168"/>
        <c:axId val="161170560"/>
      </c:scatterChart>
      <c:valAx>
        <c:axId val="161170168"/>
        <c:scaling>
          <c:orientation val="minMax"/>
        </c:scaling>
        <c:delete val="1"/>
        <c:axPos val="b"/>
        <c:title>
          <c:tx>
            <c:rich>
              <a:bodyPr/>
              <a:lstStyle/>
              <a:p>
                <a:pPr>
                  <a:defRPr/>
                </a:pPr>
                <a:r>
                  <a:rPr lang="en-US"/>
                  <a:t>6/23               7/7                     7/21                     8/4                   8/18              9/1       </a:t>
                </a:r>
              </a:p>
            </c:rich>
          </c:tx>
          <c:layout>
            <c:manualLayout>
              <c:xMode val="edge"/>
              <c:yMode val="edge"/>
              <c:x val="0.13390678206040571"/>
              <c:y val="0.89494795909132052"/>
            </c:manualLayout>
          </c:layout>
          <c:overlay val="0"/>
        </c:title>
        <c:numFmt formatCode="m/d;@" sourceLinked="0"/>
        <c:majorTickMark val="out"/>
        <c:minorTickMark val="none"/>
        <c:tickLblPos val="nextTo"/>
        <c:crossAx val="161170560"/>
        <c:crosses val="autoZero"/>
        <c:crossBetween val="midCat"/>
      </c:valAx>
      <c:valAx>
        <c:axId val="161170560"/>
        <c:scaling>
          <c:orientation val="minMax"/>
        </c:scaling>
        <c:delete val="0"/>
        <c:axPos val="l"/>
        <c:majorGridlines/>
        <c:title>
          <c:tx>
            <c:rich>
              <a:bodyPr/>
              <a:lstStyle/>
              <a:p>
                <a:pPr>
                  <a:defRPr/>
                </a:pPr>
                <a:r>
                  <a:rPr lang="en-US"/>
                  <a:t>Phosphorous (ug P/L)</a:t>
                </a:r>
              </a:p>
            </c:rich>
          </c:tx>
          <c:layout>
            <c:manualLayout>
              <c:xMode val="edge"/>
              <c:yMode val="edge"/>
              <c:x val="2.1379980563654033E-2"/>
              <c:y val="0.33219440673364098"/>
            </c:manualLayout>
          </c:layout>
          <c:overlay val="0"/>
        </c:title>
        <c:numFmt formatCode="General" sourceLinked="1"/>
        <c:majorTickMark val="out"/>
        <c:minorTickMark val="none"/>
        <c:tickLblPos val="nextTo"/>
        <c:crossAx val="161170168"/>
        <c:crosses val="autoZero"/>
        <c:crossBetween val="midCat"/>
      </c:valAx>
    </c:plotArea>
    <c:legend>
      <c:legendPos val="r"/>
      <c:layout>
        <c:manualLayout>
          <c:xMode val="edge"/>
          <c:yMode val="edge"/>
          <c:x val="0.82610270654943641"/>
          <c:y val="0.48911817057350587"/>
          <c:w val="0.16223548587038866"/>
          <c:h val="0.11097426614776601"/>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0.11554</cdr:x>
      <cdr:y>0.89939</cdr:y>
    </cdr:from>
    <cdr:to>
      <cdr:x>0.96181</cdr:x>
      <cdr:y>0.95821</cdr:y>
    </cdr:to>
    <cdr:sp macro="" textlink="">
      <cdr:nvSpPr>
        <cdr:cNvPr id="2" name="Text Box 2"/>
        <cdr:cNvSpPr txBox="1">
          <a:spLocks xmlns:a="http://schemas.openxmlformats.org/drawingml/2006/main" noChangeArrowheads="1"/>
        </cdr:cNvSpPr>
      </cdr:nvSpPr>
      <cdr:spPr bwMode="auto">
        <a:xfrm xmlns:a="http://schemas.openxmlformats.org/drawingml/2006/main">
          <a:off x="785788" y="3349564"/>
          <a:ext cx="5755331" cy="219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      </a:t>
          </a:r>
          <a:r>
            <a:rPr lang="en-US" b="1" baseline="0"/>
            <a:t>6/23                 7/7                 7/21                    8/4                   8/18                   9/1</a:t>
          </a:r>
        </a:p>
      </cdr:txBody>
    </cdr:sp>
  </cdr:relSizeAnchor>
</c:userShapes>
</file>

<file path=word/drawings/drawing2.xml><?xml version="1.0" encoding="utf-8"?>
<c:userShapes xmlns:c="http://schemas.openxmlformats.org/drawingml/2006/chart">
  <cdr:relSizeAnchor xmlns:cdr="http://schemas.openxmlformats.org/drawingml/2006/chartDrawing">
    <cdr:from>
      <cdr:x>0.11558</cdr:x>
      <cdr:y>0.91509</cdr:y>
    </cdr:from>
    <cdr:to>
      <cdr:x>0.96467</cdr:x>
      <cdr:y>0.98113</cdr:y>
    </cdr:to>
    <cdr:sp macro="" textlink="">
      <cdr:nvSpPr>
        <cdr:cNvPr id="2" name="Text Box 2"/>
        <cdr:cNvSpPr txBox="1">
          <a:spLocks xmlns:a="http://schemas.openxmlformats.org/drawingml/2006/main" noChangeArrowheads="1"/>
        </cdr:cNvSpPr>
      </cdr:nvSpPr>
      <cdr:spPr bwMode="auto">
        <a:xfrm xmlns:a="http://schemas.openxmlformats.org/drawingml/2006/main">
          <a:off x="748596" y="3538790"/>
          <a:ext cx="5499556" cy="2553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      </a:t>
          </a:r>
          <a:r>
            <a:rPr lang="en-US" sz="1000" b="1" i="0" baseline="0"/>
            <a:t>6/23                     7/7                       7/21                    8/4                       8/18                 9/1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UPPER OTTER CREEK WATERSHED COUNCIL</vt:lpstr>
    </vt:vector>
  </TitlesOfParts>
  <Company>USDA</Company>
  <LinksUpToDate>false</LinksUpToDate>
  <CharactersWithSpaces>14939</CharactersWithSpaces>
  <SharedDoc>false</SharedDoc>
  <HLinks>
    <vt:vector size="30" baseType="variant">
      <vt:variant>
        <vt:i4>8257571</vt:i4>
      </vt:variant>
      <vt:variant>
        <vt:i4>0</vt:i4>
      </vt:variant>
      <vt:variant>
        <vt:i4>0</vt:i4>
      </vt:variant>
      <vt:variant>
        <vt:i4>5</vt:i4>
      </vt:variant>
      <vt:variant>
        <vt:lpwstr>mailto:nanci.mcguire@vt.vacdnet.net</vt:lpwstr>
      </vt:variant>
      <vt:variant>
        <vt:lpwstr/>
      </vt:variant>
      <vt:variant>
        <vt:i4>6750271</vt:i4>
      </vt:variant>
      <vt:variant>
        <vt:i4>2130</vt:i4>
      </vt:variant>
      <vt:variant>
        <vt:i4>1025</vt:i4>
      </vt:variant>
      <vt:variant>
        <vt:i4>1</vt:i4>
      </vt:variant>
      <vt:variant>
        <vt:lpwstr>Moon Brook</vt:lpwstr>
      </vt:variant>
      <vt:variant>
        <vt:lpwstr/>
      </vt:variant>
      <vt:variant>
        <vt:i4>1966191</vt:i4>
      </vt:variant>
      <vt:variant>
        <vt:i4>2509</vt:i4>
      </vt:variant>
      <vt:variant>
        <vt:i4>1026</vt:i4>
      </vt:variant>
      <vt:variant>
        <vt:i4>1</vt:i4>
      </vt:variant>
      <vt:variant>
        <vt:lpwstr>VT Watershed LicensePlatelogo</vt:lpwstr>
      </vt:variant>
      <vt:variant>
        <vt:lpwstr/>
      </vt:variant>
      <vt:variant>
        <vt:i4>2228347</vt:i4>
      </vt:variant>
      <vt:variant>
        <vt:i4>-1</vt:i4>
      </vt:variant>
      <vt:variant>
        <vt:i4>2465</vt:i4>
      </vt:variant>
      <vt:variant>
        <vt:i4>1</vt:i4>
      </vt:variant>
      <vt:variant>
        <vt:lpwstr>Water Quality Monitoring map 1</vt:lpwstr>
      </vt:variant>
      <vt:variant>
        <vt:lpwstr/>
      </vt:variant>
      <vt:variant>
        <vt:i4>2162811</vt:i4>
      </vt:variant>
      <vt:variant>
        <vt:i4>-1</vt:i4>
      </vt:variant>
      <vt:variant>
        <vt:i4>2466</vt:i4>
      </vt:variant>
      <vt:variant>
        <vt:i4>1</vt:i4>
      </vt:variant>
      <vt:variant>
        <vt:lpwstr>Water Quality Monitoring Map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OTTER CREEK WATERSHED COUNCIL</dc:title>
  <dc:subject/>
  <dc:creator>nanci.mcguire</dc:creator>
  <cp:keywords/>
  <cp:lastModifiedBy>McGuire, Nanci - NRCS-CD, Rutland, VT</cp:lastModifiedBy>
  <cp:revision>2</cp:revision>
  <cp:lastPrinted>2016-01-20T19:51:00Z</cp:lastPrinted>
  <dcterms:created xsi:type="dcterms:W3CDTF">2016-01-20T19:52:00Z</dcterms:created>
  <dcterms:modified xsi:type="dcterms:W3CDTF">2016-01-20T19:52:00Z</dcterms:modified>
</cp:coreProperties>
</file>