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D57E4" w14:textId="27E2BE30" w:rsidR="007F0638" w:rsidRDefault="000D5114">
      <w:pPr>
        <w:spacing w:after="0" w:line="259" w:lineRule="auto"/>
        <w:ind w:left="0" w:right="1" w:firstLine="0"/>
        <w:jc w:val="center"/>
        <w:rPr>
          <w:rFonts w:asciiTheme="minorHAnsi" w:hAnsiTheme="minorHAnsi"/>
          <w:b/>
          <w:sz w:val="26"/>
        </w:rPr>
      </w:pPr>
      <w:r>
        <w:rPr>
          <w:rFonts w:asciiTheme="minorHAnsi" w:hAnsiTheme="minorHAnsi"/>
          <w:b/>
          <w:sz w:val="26"/>
        </w:rPr>
        <w:t>FFY201</w:t>
      </w:r>
      <w:r w:rsidR="00065969">
        <w:rPr>
          <w:rFonts w:asciiTheme="minorHAnsi" w:hAnsiTheme="minorHAnsi"/>
          <w:b/>
          <w:sz w:val="26"/>
        </w:rPr>
        <w:t>8</w:t>
      </w:r>
      <w:r>
        <w:rPr>
          <w:rFonts w:asciiTheme="minorHAnsi" w:hAnsiTheme="minorHAnsi"/>
          <w:b/>
          <w:sz w:val="26"/>
        </w:rPr>
        <w:t xml:space="preserve"> </w:t>
      </w:r>
      <w:r w:rsidR="00B47C2B" w:rsidRPr="004D75CC">
        <w:rPr>
          <w:rFonts w:asciiTheme="minorHAnsi" w:hAnsiTheme="minorHAnsi"/>
          <w:b/>
          <w:sz w:val="26"/>
        </w:rPr>
        <w:t xml:space="preserve">Water Chestnut Management </w:t>
      </w:r>
      <w:r>
        <w:rPr>
          <w:rFonts w:asciiTheme="minorHAnsi" w:hAnsiTheme="minorHAnsi"/>
          <w:b/>
          <w:sz w:val="26"/>
        </w:rPr>
        <w:t>Work Plan</w:t>
      </w:r>
      <w:r w:rsidR="00B47C2B" w:rsidRPr="004D75CC">
        <w:rPr>
          <w:rFonts w:asciiTheme="minorHAnsi" w:hAnsiTheme="minorHAnsi"/>
          <w:b/>
          <w:sz w:val="26"/>
        </w:rPr>
        <w:t xml:space="preserve"> </w:t>
      </w:r>
    </w:p>
    <w:p w14:paraId="40A70716" w14:textId="7150B290" w:rsidR="00990AC9" w:rsidRPr="004D75CC" w:rsidRDefault="00990AC9">
      <w:pPr>
        <w:spacing w:after="0" w:line="259" w:lineRule="auto"/>
        <w:ind w:left="0" w:right="1" w:firstLine="0"/>
        <w:jc w:val="center"/>
        <w:rPr>
          <w:rFonts w:asciiTheme="minorHAnsi" w:hAnsiTheme="minorHAnsi"/>
        </w:rPr>
      </w:pPr>
      <w:r>
        <w:rPr>
          <w:rFonts w:asciiTheme="minorHAnsi" w:hAnsiTheme="minorHAnsi"/>
        </w:rPr>
        <w:t>Plan for July 1, 2018 – June 30, 2019</w:t>
      </w:r>
    </w:p>
    <w:p w14:paraId="7C2746B1" w14:textId="3A7B75C6" w:rsidR="007F0638" w:rsidRPr="004D75CC" w:rsidRDefault="00B47C2B" w:rsidP="00B25CA2">
      <w:pPr>
        <w:spacing w:after="0" w:line="259" w:lineRule="auto"/>
        <w:ind w:left="76" w:right="65"/>
        <w:jc w:val="center"/>
        <w:rPr>
          <w:rFonts w:asciiTheme="minorHAnsi" w:hAnsiTheme="minorHAnsi"/>
        </w:rPr>
      </w:pPr>
      <w:r w:rsidRPr="004D75CC">
        <w:rPr>
          <w:rFonts w:asciiTheme="minorHAnsi" w:hAnsiTheme="minorHAnsi"/>
        </w:rPr>
        <w:t xml:space="preserve">The Vermont Department of Environmental Conservation </w:t>
      </w:r>
    </w:p>
    <w:p w14:paraId="0AA4DA51" w14:textId="175E3354" w:rsidR="004A1BFD" w:rsidRDefault="00990AC9">
      <w:pPr>
        <w:spacing w:after="0" w:line="259" w:lineRule="auto"/>
        <w:ind w:left="0" w:right="7" w:firstLine="0"/>
        <w:jc w:val="center"/>
        <w:rPr>
          <w:rFonts w:asciiTheme="minorHAnsi" w:hAnsiTheme="minorHAnsi"/>
          <w:i/>
        </w:rPr>
      </w:pPr>
      <w:r>
        <w:rPr>
          <w:rFonts w:asciiTheme="minorHAnsi" w:hAnsiTheme="minorHAnsi"/>
          <w:i/>
        </w:rPr>
        <w:t>May 17</w:t>
      </w:r>
      <w:r w:rsidR="000D5114" w:rsidRPr="00DE337F">
        <w:rPr>
          <w:rFonts w:asciiTheme="minorHAnsi" w:hAnsiTheme="minorHAnsi"/>
          <w:i/>
        </w:rPr>
        <w:t xml:space="preserve">, </w:t>
      </w:r>
      <w:r w:rsidR="00F1360F" w:rsidRPr="00DE337F">
        <w:rPr>
          <w:rFonts w:asciiTheme="minorHAnsi" w:hAnsiTheme="minorHAnsi"/>
          <w:i/>
        </w:rPr>
        <w:t>201</w:t>
      </w:r>
      <w:r w:rsidR="00F1360F">
        <w:rPr>
          <w:rFonts w:asciiTheme="minorHAnsi" w:hAnsiTheme="minorHAnsi"/>
          <w:i/>
        </w:rPr>
        <w:t>8</w:t>
      </w:r>
    </w:p>
    <w:p w14:paraId="093192A2" w14:textId="1E9B490B" w:rsidR="007F0638" w:rsidRPr="004D75CC" w:rsidRDefault="007F0638">
      <w:pPr>
        <w:spacing w:after="0" w:line="259" w:lineRule="auto"/>
        <w:ind w:left="61" w:firstLine="0"/>
        <w:jc w:val="center"/>
        <w:rPr>
          <w:rFonts w:asciiTheme="minorHAnsi" w:hAnsiTheme="minorHAnsi"/>
        </w:rPr>
      </w:pPr>
    </w:p>
    <w:p w14:paraId="4DD2FDCF" w14:textId="54B6285F" w:rsidR="007F0638" w:rsidRPr="004D75CC" w:rsidRDefault="006D58EA">
      <w:pPr>
        <w:pStyle w:val="Heading1"/>
        <w:ind w:left="-5"/>
        <w:rPr>
          <w:rFonts w:asciiTheme="minorHAnsi" w:hAnsiTheme="minorHAnsi"/>
        </w:rPr>
      </w:pPr>
      <w:r>
        <w:rPr>
          <w:rFonts w:asciiTheme="minorHAnsi" w:hAnsiTheme="minorHAnsi"/>
        </w:rPr>
        <w:t>Contact</w:t>
      </w:r>
    </w:p>
    <w:p w14:paraId="1F72FA57" w14:textId="5CB1579C" w:rsidR="007F0638" w:rsidRPr="004D75CC" w:rsidRDefault="00D61B09" w:rsidP="006D58EA">
      <w:pPr>
        <w:spacing w:after="0" w:line="259" w:lineRule="auto"/>
        <w:ind w:left="0" w:firstLine="0"/>
        <w:rPr>
          <w:rFonts w:asciiTheme="minorHAnsi" w:hAnsiTheme="minorHAnsi"/>
        </w:rPr>
      </w:pPr>
      <w:r>
        <w:rPr>
          <w:rFonts w:asciiTheme="minorHAnsi" w:hAnsiTheme="minorHAnsi"/>
        </w:rPr>
        <w:t>Josh Mulhollem</w:t>
      </w:r>
      <w:r w:rsidR="00B25CA2" w:rsidRPr="004D75CC">
        <w:rPr>
          <w:rFonts w:asciiTheme="minorHAnsi" w:hAnsiTheme="minorHAnsi"/>
        </w:rPr>
        <w:t>, Environmental Scientist</w:t>
      </w:r>
    </w:p>
    <w:p w14:paraId="18FAAF9A" w14:textId="5E0F7A12" w:rsidR="007F0638" w:rsidRPr="006D58EA" w:rsidRDefault="00B47C2B" w:rsidP="006D58EA">
      <w:pPr>
        <w:tabs>
          <w:tab w:val="center" w:pos="6302"/>
        </w:tabs>
        <w:spacing w:after="0" w:line="259" w:lineRule="auto"/>
        <w:ind w:left="0" w:firstLine="0"/>
        <w:rPr>
          <w:rFonts w:asciiTheme="minorHAnsi" w:hAnsiTheme="minorHAnsi"/>
          <w:szCs w:val="24"/>
        </w:rPr>
      </w:pPr>
      <w:r w:rsidRPr="006D58EA">
        <w:rPr>
          <w:rFonts w:asciiTheme="minorHAnsi" w:eastAsia="Times New Roman" w:hAnsiTheme="minorHAnsi" w:cs="Times New Roman"/>
          <w:szCs w:val="24"/>
        </w:rPr>
        <w:t>VT Department of Environmental Conservation</w:t>
      </w:r>
    </w:p>
    <w:p w14:paraId="607C0F00" w14:textId="76191392" w:rsidR="00E9782C" w:rsidRPr="006D58EA" w:rsidRDefault="00B25CA2" w:rsidP="00B25CA2">
      <w:pPr>
        <w:tabs>
          <w:tab w:val="center" w:pos="6172"/>
        </w:tabs>
        <w:ind w:left="-15" w:firstLine="0"/>
        <w:rPr>
          <w:rFonts w:asciiTheme="minorHAnsi" w:hAnsiTheme="minorHAnsi"/>
          <w:szCs w:val="24"/>
        </w:rPr>
      </w:pPr>
      <w:r w:rsidRPr="006D58EA">
        <w:rPr>
          <w:rFonts w:asciiTheme="minorHAnsi" w:hAnsiTheme="minorHAnsi"/>
          <w:szCs w:val="24"/>
        </w:rPr>
        <w:t>1 National Life Drive, Building Main 2</w:t>
      </w:r>
    </w:p>
    <w:p w14:paraId="0B3BE9EA" w14:textId="1C96E8E6" w:rsidR="007F0638" w:rsidRPr="006D58EA" w:rsidRDefault="00B25CA2" w:rsidP="00E9782C">
      <w:pPr>
        <w:tabs>
          <w:tab w:val="left" w:pos="5130"/>
        </w:tabs>
        <w:ind w:left="-5" w:right="1730"/>
        <w:rPr>
          <w:rFonts w:asciiTheme="minorHAnsi" w:hAnsiTheme="minorHAnsi"/>
          <w:szCs w:val="24"/>
        </w:rPr>
      </w:pPr>
      <w:r w:rsidRPr="006D58EA">
        <w:rPr>
          <w:rFonts w:asciiTheme="minorHAnsi" w:hAnsiTheme="minorHAnsi"/>
          <w:szCs w:val="24"/>
        </w:rPr>
        <w:t>Montpelier, VT 05620</w:t>
      </w:r>
      <w:r w:rsidR="00B47C2B" w:rsidRPr="006D58EA">
        <w:rPr>
          <w:rFonts w:asciiTheme="minorHAnsi" w:hAnsiTheme="minorHAnsi"/>
          <w:szCs w:val="24"/>
        </w:rPr>
        <w:t xml:space="preserve"> </w:t>
      </w:r>
    </w:p>
    <w:p w14:paraId="4CFE10D1" w14:textId="1A7AD643" w:rsidR="00E9782C" w:rsidRPr="004D75CC" w:rsidRDefault="00B25CA2" w:rsidP="00E9782C">
      <w:pPr>
        <w:tabs>
          <w:tab w:val="left" w:pos="5130"/>
        </w:tabs>
        <w:spacing w:after="0" w:line="275" w:lineRule="auto"/>
        <w:ind w:left="0" w:right="932" w:firstLine="0"/>
        <w:rPr>
          <w:rFonts w:asciiTheme="minorHAnsi" w:hAnsiTheme="minorHAnsi"/>
        </w:rPr>
      </w:pPr>
      <w:r w:rsidRPr="004D75CC">
        <w:rPr>
          <w:rFonts w:asciiTheme="minorHAnsi" w:hAnsiTheme="minorHAnsi"/>
        </w:rPr>
        <w:t>phone: (802) 490-612</w:t>
      </w:r>
      <w:r w:rsidR="00D61B09">
        <w:rPr>
          <w:rFonts w:asciiTheme="minorHAnsi" w:hAnsiTheme="minorHAnsi"/>
        </w:rPr>
        <w:t>1</w:t>
      </w:r>
    </w:p>
    <w:p w14:paraId="2365748F" w14:textId="77777777" w:rsidR="00D61B09" w:rsidRPr="002115FA" w:rsidRDefault="00D61B09" w:rsidP="00D61B09">
      <w:pPr>
        <w:tabs>
          <w:tab w:val="left" w:pos="5130"/>
        </w:tabs>
        <w:spacing w:after="0" w:line="275" w:lineRule="auto"/>
        <w:ind w:left="0" w:right="932" w:firstLine="0"/>
        <w:rPr>
          <w:rFonts w:asciiTheme="minorHAnsi" w:hAnsiTheme="minorHAnsi"/>
          <w:u w:val="single"/>
        </w:rPr>
      </w:pPr>
      <w:r w:rsidRPr="002115FA">
        <w:rPr>
          <w:rFonts w:asciiTheme="minorHAnsi" w:hAnsiTheme="minorHAnsi"/>
          <w:color w:val="0000FF"/>
          <w:u w:val="single"/>
        </w:rPr>
        <w:t>josh.mulhollem@vermont.gov</w:t>
      </w:r>
    </w:p>
    <w:p w14:paraId="7641AFFC" w14:textId="77777777" w:rsidR="007F0638" w:rsidRPr="004D75CC" w:rsidRDefault="00B47C2B">
      <w:pPr>
        <w:spacing w:after="0" w:line="259" w:lineRule="auto"/>
        <w:ind w:left="0" w:firstLine="0"/>
        <w:rPr>
          <w:rFonts w:asciiTheme="minorHAnsi" w:hAnsiTheme="minorHAnsi"/>
        </w:rPr>
      </w:pPr>
      <w:r w:rsidRPr="004D75CC">
        <w:rPr>
          <w:rFonts w:asciiTheme="minorHAnsi" w:hAnsiTheme="minorHAnsi"/>
        </w:rPr>
        <w:t xml:space="preserve"> </w:t>
      </w:r>
    </w:p>
    <w:p w14:paraId="6BA2D454" w14:textId="40E64179" w:rsidR="007F0638" w:rsidRPr="004D75CC" w:rsidRDefault="00B47C2B" w:rsidP="006D58EA">
      <w:pPr>
        <w:pStyle w:val="Heading1"/>
        <w:ind w:left="-5"/>
        <w:rPr>
          <w:rFonts w:asciiTheme="minorHAnsi" w:hAnsiTheme="minorHAnsi"/>
        </w:rPr>
      </w:pPr>
      <w:r w:rsidRPr="004D75CC">
        <w:rPr>
          <w:rFonts w:asciiTheme="minorHAnsi" w:hAnsiTheme="minorHAnsi"/>
        </w:rPr>
        <w:t>Abstract</w:t>
      </w:r>
      <w:r w:rsidRPr="004D75CC">
        <w:rPr>
          <w:rFonts w:asciiTheme="minorHAnsi" w:hAnsiTheme="minorHAnsi"/>
          <w:b w:val="0"/>
        </w:rPr>
        <w:t xml:space="preserve"> </w:t>
      </w:r>
    </w:p>
    <w:p w14:paraId="23230D0A" w14:textId="334946EF" w:rsidR="007F0638" w:rsidRPr="004D75CC" w:rsidRDefault="00B47C2B" w:rsidP="006D58EA">
      <w:pPr>
        <w:tabs>
          <w:tab w:val="center" w:pos="5217"/>
        </w:tabs>
        <w:ind w:left="0" w:firstLine="0"/>
        <w:rPr>
          <w:rFonts w:asciiTheme="minorHAnsi" w:hAnsiTheme="minorHAnsi"/>
        </w:rPr>
      </w:pPr>
      <w:r w:rsidRPr="004D75CC">
        <w:rPr>
          <w:rFonts w:asciiTheme="minorHAnsi" w:hAnsiTheme="minorHAnsi"/>
        </w:rPr>
        <w:t>Water chestnut was first confirmed in Vermont i</w:t>
      </w:r>
      <w:r w:rsidR="006D58EA">
        <w:rPr>
          <w:rFonts w:asciiTheme="minorHAnsi" w:hAnsiTheme="minorHAnsi"/>
        </w:rPr>
        <w:t xml:space="preserve">n Lake Champlain in the 1940s. </w:t>
      </w:r>
      <w:r w:rsidRPr="004D75CC">
        <w:rPr>
          <w:rFonts w:asciiTheme="minorHAnsi" w:hAnsiTheme="minorHAnsi"/>
        </w:rPr>
        <w:t>This annual aquatic plant can form dense monocultures, choking out beneficial native plant species, reducing oxygen levels, negatively altering the recreation potential of the invaded water body, and reduc</w:t>
      </w:r>
      <w:r w:rsidR="002D74E0">
        <w:rPr>
          <w:rFonts w:asciiTheme="minorHAnsi" w:hAnsiTheme="minorHAnsi"/>
        </w:rPr>
        <w:t xml:space="preserve">ing shoreline property values. </w:t>
      </w:r>
      <w:r w:rsidR="006D58EA" w:rsidRPr="004D75CC">
        <w:rPr>
          <w:rFonts w:asciiTheme="minorHAnsi" w:hAnsiTheme="minorHAnsi"/>
        </w:rPr>
        <w:t>Since 1982, the Vermont Department of Environmental Conservation (VTDEC) has managed water chestnut in Lake Champlain and other Vermont waters annually.</w:t>
      </w:r>
      <w:r w:rsidR="006D58EA">
        <w:rPr>
          <w:rFonts w:asciiTheme="minorHAnsi" w:hAnsiTheme="minorHAnsi"/>
        </w:rPr>
        <w:t xml:space="preserve"> </w:t>
      </w:r>
      <w:r w:rsidR="007845CB" w:rsidRPr="004D75CC">
        <w:rPr>
          <w:rFonts w:asciiTheme="minorHAnsi" w:hAnsiTheme="minorHAnsi"/>
        </w:rPr>
        <w:t xml:space="preserve">Many partners contribute to </w:t>
      </w:r>
      <w:r w:rsidR="007845CB">
        <w:rPr>
          <w:rFonts w:asciiTheme="minorHAnsi" w:hAnsiTheme="minorHAnsi"/>
        </w:rPr>
        <w:t>VTDEC’s program</w:t>
      </w:r>
      <w:r w:rsidR="007845CB" w:rsidRPr="004D75CC">
        <w:rPr>
          <w:rFonts w:asciiTheme="minorHAnsi" w:hAnsiTheme="minorHAnsi"/>
        </w:rPr>
        <w:t>.</w:t>
      </w:r>
      <w:r w:rsidR="007845CB">
        <w:rPr>
          <w:rFonts w:asciiTheme="minorHAnsi" w:hAnsiTheme="minorHAnsi"/>
        </w:rPr>
        <w:t xml:space="preserve"> </w:t>
      </w:r>
      <w:r w:rsidR="00C930DE">
        <w:rPr>
          <w:rFonts w:asciiTheme="minorHAnsi" w:hAnsiTheme="minorHAnsi"/>
        </w:rPr>
        <w:t>To date, a</w:t>
      </w:r>
      <w:r w:rsidRPr="004D75CC">
        <w:rPr>
          <w:rFonts w:asciiTheme="minorHAnsi" w:hAnsiTheme="minorHAnsi"/>
        </w:rPr>
        <w:t xml:space="preserve">ll water chestnut management activities have been non-chemical: </w:t>
      </w:r>
      <w:r w:rsidR="0036024B" w:rsidRPr="004D75CC">
        <w:rPr>
          <w:rFonts w:asciiTheme="minorHAnsi" w:hAnsiTheme="minorHAnsi"/>
        </w:rPr>
        <w:t>harvesting by hand</w:t>
      </w:r>
      <w:r w:rsidRPr="004D75CC">
        <w:rPr>
          <w:rFonts w:asciiTheme="minorHAnsi" w:hAnsiTheme="minorHAnsi"/>
        </w:rPr>
        <w:t xml:space="preserve"> is </w:t>
      </w:r>
      <w:r w:rsidR="006D58EA">
        <w:rPr>
          <w:rFonts w:asciiTheme="minorHAnsi" w:hAnsiTheme="minorHAnsi"/>
        </w:rPr>
        <w:t>used</w:t>
      </w:r>
      <w:r w:rsidRPr="004D75CC">
        <w:rPr>
          <w:rFonts w:asciiTheme="minorHAnsi" w:hAnsiTheme="minorHAnsi"/>
        </w:rPr>
        <w:t xml:space="preserve"> to control sparse populations</w:t>
      </w:r>
      <w:r w:rsidR="006D58EA">
        <w:rPr>
          <w:rFonts w:asciiTheme="minorHAnsi" w:hAnsiTheme="minorHAnsi"/>
        </w:rPr>
        <w:t xml:space="preserve"> and areas inaccessible to mechanical harvesters</w:t>
      </w:r>
      <w:r w:rsidR="007845CB">
        <w:rPr>
          <w:rFonts w:asciiTheme="minorHAnsi" w:hAnsiTheme="minorHAnsi"/>
        </w:rPr>
        <w:t>;</w:t>
      </w:r>
      <w:r w:rsidRPr="004D75CC">
        <w:rPr>
          <w:rFonts w:asciiTheme="minorHAnsi" w:hAnsiTheme="minorHAnsi"/>
        </w:rPr>
        <w:t xml:space="preserve"> and mechanical </w:t>
      </w:r>
      <w:r w:rsidR="00280D9D">
        <w:rPr>
          <w:rFonts w:asciiTheme="minorHAnsi" w:hAnsiTheme="minorHAnsi"/>
        </w:rPr>
        <w:t>harvester</w:t>
      </w:r>
      <w:r w:rsidRPr="004D75CC">
        <w:rPr>
          <w:rFonts w:asciiTheme="minorHAnsi" w:hAnsiTheme="minorHAnsi"/>
        </w:rPr>
        <w:t xml:space="preserve"> </w:t>
      </w:r>
      <w:r w:rsidR="002D74E0">
        <w:rPr>
          <w:rFonts w:asciiTheme="minorHAnsi" w:hAnsiTheme="minorHAnsi"/>
        </w:rPr>
        <w:t>is used to control dense mats.</w:t>
      </w:r>
    </w:p>
    <w:p w14:paraId="12B81001" w14:textId="77777777" w:rsidR="007F0638" w:rsidRPr="004D75CC" w:rsidRDefault="00B47C2B">
      <w:pPr>
        <w:spacing w:after="18" w:line="259" w:lineRule="auto"/>
        <w:ind w:left="0" w:firstLine="0"/>
        <w:rPr>
          <w:rFonts w:asciiTheme="minorHAnsi" w:hAnsiTheme="minorHAnsi"/>
        </w:rPr>
      </w:pPr>
      <w:r w:rsidRPr="004D75CC">
        <w:rPr>
          <w:rFonts w:asciiTheme="minorHAnsi" w:hAnsiTheme="minorHAnsi"/>
        </w:rPr>
        <w:t xml:space="preserve"> </w:t>
      </w:r>
    </w:p>
    <w:p w14:paraId="35F2C97D" w14:textId="40F6A0FF" w:rsidR="004B6531" w:rsidRDefault="00B47C2B" w:rsidP="004B6531">
      <w:pPr>
        <w:ind w:left="-5"/>
        <w:rPr>
          <w:rFonts w:asciiTheme="minorHAnsi" w:hAnsiTheme="minorHAnsi"/>
        </w:rPr>
      </w:pPr>
      <w:r w:rsidRPr="004D75CC">
        <w:rPr>
          <w:rFonts w:asciiTheme="minorHAnsi" w:hAnsiTheme="minorHAnsi"/>
        </w:rPr>
        <w:t xml:space="preserve">While </w:t>
      </w:r>
      <w:r w:rsidR="004B6531">
        <w:rPr>
          <w:rFonts w:asciiTheme="minorHAnsi" w:hAnsiTheme="minorHAnsi"/>
        </w:rPr>
        <w:t>1</w:t>
      </w:r>
      <w:r w:rsidR="00C45459">
        <w:rPr>
          <w:rFonts w:asciiTheme="minorHAnsi" w:hAnsiTheme="minorHAnsi"/>
        </w:rPr>
        <w:t>7</w:t>
      </w:r>
      <w:r w:rsidRPr="004D75CC">
        <w:rPr>
          <w:rFonts w:asciiTheme="minorHAnsi" w:hAnsiTheme="minorHAnsi"/>
        </w:rPr>
        <w:t xml:space="preserve"> new infestations were found in Vermont in the last decade</w:t>
      </w:r>
      <w:r w:rsidR="006D58EA">
        <w:rPr>
          <w:rFonts w:asciiTheme="minorHAnsi" w:hAnsiTheme="minorHAnsi"/>
        </w:rPr>
        <w:t xml:space="preserve"> (</w:t>
      </w:r>
      <w:r w:rsidR="00C45459">
        <w:rPr>
          <w:rFonts w:asciiTheme="minorHAnsi" w:hAnsiTheme="minorHAnsi"/>
        </w:rPr>
        <w:t>most</w:t>
      </w:r>
      <w:r w:rsidR="006D58EA">
        <w:rPr>
          <w:rFonts w:asciiTheme="minorHAnsi" w:hAnsiTheme="minorHAnsi"/>
        </w:rPr>
        <w:t xml:space="preserve"> outside of Lake Champlain)</w:t>
      </w:r>
      <w:r w:rsidRPr="004D75CC">
        <w:rPr>
          <w:rFonts w:asciiTheme="minorHAnsi" w:hAnsiTheme="minorHAnsi"/>
        </w:rPr>
        <w:t>, management successes continue with noted reductions of water chestnut populations documented for Lake Champlain and in other w</w:t>
      </w:r>
      <w:r w:rsidR="00533A6D">
        <w:rPr>
          <w:rFonts w:asciiTheme="minorHAnsi" w:hAnsiTheme="minorHAnsi"/>
        </w:rPr>
        <w:t xml:space="preserve">ater bodies managed long term. </w:t>
      </w:r>
      <w:r w:rsidR="00065969">
        <w:rPr>
          <w:rFonts w:asciiTheme="minorHAnsi" w:hAnsiTheme="minorHAnsi"/>
        </w:rPr>
        <w:t>Overall d</w:t>
      </w:r>
      <w:r w:rsidR="00065969" w:rsidRPr="00533A6D">
        <w:rPr>
          <w:rFonts w:asciiTheme="minorHAnsi" w:hAnsiTheme="minorHAnsi"/>
        </w:rPr>
        <w:t xml:space="preserve">eclines </w:t>
      </w:r>
      <w:r w:rsidRPr="00533A6D">
        <w:rPr>
          <w:rFonts w:asciiTheme="minorHAnsi" w:hAnsiTheme="minorHAnsi"/>
        </w:rPr>
        <w:t xml:space="preserve">of water chestnut populations have occurred at </w:t>
      </w:r>
      <w:r w:rsidR="00D61B09">
        <w:rPr>
          <w:rFonts w:asciiTheme="minorHAnsi" w:hAnsiTheme="minorHAnsi"/>
        </w:rPr>
        <w:t>6</w:t>
      </w:r>
      <w:r w:rsidR="00884AF7">
        <w:rPr>
          <w:rFonts w:asciiTheme="minorHAnsi" w:hAnsiTheme="minorHAnsi"/>
        </w:rPr>
        <w:t>9</w:t>
      </w:r>
      <w:r w:rsidRPr="00533A6D">
        <w:rPr>
          <w:rFonts w:asciiTheme="minorHAnsi" w:hAnsiTheme="minorHAnsi"/>
        </w:rPr>
        <w:t xml:space="preserve"> </w:t>
      </w:r>
      <w:r w:rsidR="004B6531" w:rsidRPr="00533A6D">
        <w:rPr>
          <w:rFonts w:asciiTheme="minorHAnsi" w:hAnsiTheme="minorHAnsi"/>
        </w:rPr>
        <w:t xml:space="preserve">of </w:t>
      </w:r>
      <w:r w:rsidR="00533A6D" w:rsidRPr="00533A6D">
        <w:rPr>
          <w:rFonts w:asciiTheme="minorHAnsi" w:hAnsiTheme="minorHAnsi"/>
        </w:rPr>
        <w:t>8</w:t>
      </w:r>
      <w:r w:rsidR="00884AF7">
        <w:rPr>
          <w:rFonts w:asciiTheme="minorHAnsi" w:hAnsiTheme="minorHAnsi"/>
        </w:rPr>
        <w:t>5</w:t>
      </w:r>
      <w:r w:rsidR="004B6531" w:rsidRPr="00533A6D">
        <w:rPr>
          <w:rFonts w:asciiTheme="minorHAnsi" w:hAnsiTheme="minorHAnsi"/>
        </w:rPr>
        <w:t xml:space="preserve"> </w:t>
      </w:r>
      <w:r w:rsidRPr="00533A6D">
        <w:rPr>
          <w:rFonts w:asciiTheme="minorHAnsi" w:hAnsiTheme="minorHAnsi"/>
        </w:rPr>
        <w:t xml:space="preserve">Lake Champlain sites and at least </w:t>
      </w:r>
      <w:r w:rsidR="00E5725D">
        <w:rPr>
          <w:rFonts w:asciiTheme="minorHAnsi" w:hAnsiTheme="minorHAnsi"/>
        </w:rPr>
        <w:t>19</w:t>
      </w:r>
      <w:r w:rsidRPr="00533A6D">
        <w:rPr>
          <w:rFonts w:asciiTheme="minorHAnsi" w:hAnsiTheme="minorHAnsi"/>
        </w:rPr>
        <w:t xml:space="preserve"> </w:t>
      </w:r>
      <w:r w:rsidR="004B6531" w:rsidRPr="00533A6D">
        <w:rPr>
          <w:rFonts w:asciiTheme="minorHAnsi" w:hAnsiTheme="minorHAnsi"/>
        </w:rPr>
        <w:t xml:space="preserve">of </w:t>
      </w:r>
      <w:r w:rsidR="00884AF7">
        <w:rPr>
          <w:rFonts w:asciiTheme="minorHAnsi" w:hAnsiTheme="minorHAnsi"/>
        </w:rPr>
        <w:t>26</w:t>
      </w:r>
      <w:r w:rsidR="00884AF7" w:rsidRPr="00533A6D">
        <w:rPr>
          <w:rFonts w:asciiTheme="minorHAnsi" w:hAnsiTheme="minorHAnsi"/>
        </w:rPr>
        <w:t xml:space="preserve"> </w:t>
      </w:r>
      <w:r w:rsidR="00D61B09">
        <w:rPr>
          <w:rFonts w:asciiTheme="minorHAnsi" w:hAnsiTheme="minorHAnsi"/>
        </w:rPr>
        <w:t xml:space="preserve">sites in </w:t>
      </w:r>
      <w:r w:rsidRPr="00533A6D">
        <w:rPr>
          <w:rFonts w:asciiTheme="minorHAnsi" w:hAnsiTheme="minorHAnsi"/>
        </w:rPr>
        <w:t>other Vermont wetlands, lakes or ponds. Continued management efforts reduced the northern-m</w:t>
      </w:r>
      <w:r w:rsidRPr="004D75CC">
        <w:rPr>
          <w:rFonts w:asciiTheme="minorHAnsi" w:hAnsiTheme="minorHAnsi"/>
        </w:rPr>
        <w:t>ost water ches</w:t>
      </w:r>
      <w:r w:rsidR="00280D9D">
        <w:rPr>
          <w:rFonts w:asciiTheme="minorHAnsi" w:hAnsiTheme="minorHAnsi"/>
        </w:rPr>
        <w:t>tnut mechanical harvesting site</w:t>
      </w:r>
      <w:r w:rsidRPr="004D75CC">
        <w:rPr>
          <w:rFonts w:asciiTheme="minorHAnsi" w:hAnsiTheme="minorHAnsi"/>
        </w:rPr>
        <w:t xml:space="preserve"> in Lake Champlain from </w:t>
      </w:r>
      <w:proofErr w:type="spellStart"/>
      <w:r w:rsidRPr="004D75CC">
        <w:rPr>
          <w:rFonts w:asciiTheme="minorHAnsi" w:hAnsiTheme="minorHAnsi"/>
        </w:rPr>
        <w:t>Ferrisburg</w:t>
      </w:r>
      <w:proofErr w:type="spellEnd"/>
      <w:r w:rsidRPr="004D75CC">
        <w:rPr>
          <w:rFonts w:asciiTheme="minorHAnsi" w:hAnsiTheme="minorHAnsi"/>
        </w:rPr>
        <w:t xml:space="preserve"> to approximately 3 miles below Benson, Vermont – </w:t>
      </w:r>
      <w:proofErr w:type="gramStart"/>
      <w:r w:rsidRPr="004D75CC">
        <w:rPr>
          <w:rFonts w:asciiTheme="minorHAnsi" w:hAnsiTheme="minorHAnsi"/>
        </w:rPr>
        <w:t>a dista</w:t>
      </w:r>
      <w:r w:rsidR="004B6531">
        <w:rPr>
          <w:rFonts w:asciiTheme="minorHAnsi" w:hAnsiTheme="minorHAnsi"/>
        </w:rPr>
        <w:t>nce of approximately</w:t>
      </w:r>
      <w:proofErr w:type="gramEnd"/>
      <w:r w:rsidR="004B6531">
        <w:rPr>
          <w:rFonts w:asciiTheme="minorHAnsi" w:hAnsiTheme="minorHAnsi"/>
        </w:rPr>
        <w:t xml:space="preserve"> 36 miles. </w:t>
      </w:r>
      <w:r w:rsidR="00E83A76" w:rsidRPr="004D75CC">
        <w:rPr>
          <w:rFonts w:asciiTheme="minorHAnsi" w:hAnsiTheme="minorHAnsi"/>
        </w:rPr>
        <w:t>Due to water chestnut’s rapid growth habits and long-term seed viability, constant “maintenance” management is required in any water body where a population has historically occurred.</w:t>
      </w:r>
    </w:p>
    <w:p w14:paraId="5C31BC7C" w14:textId="2B6AA96F" w:rsidR="007F0638" w:rsidRPr="004D75CC" w:rsidRDefault="00B47C2B" w:rsidP="004B6531">
      <w:pPr>
        <w:ind w:left="-5"/>
        <w:rPr>
          <w:rFonts w:asciiTheme="minorHAnsi" w:hAnsiTheme="minorHAnsi"/>
        </w:rPr>
      </w:pPr>
      <w:r w:rsidRPr="004D75CC">
        <w:rPr>
          <w:rFonts w:asciiTheme="minorHAnsi" w:hAnsiTheme="minorHAnsi"/>
        </w:rPr>
        <w:t xml:space="preserve"> </w:t>
      </w:r>
    </w:p>
    <w:p w14:paraId="426F31A5" w14:textId="3BE4C477" w:rsidR="00F046B6" w:rsidRDefault="000D5114" w:rsidP="00F046B6">
      <w:pPr>
        <w:spacing w:line="237" w:lineRule="auto"/>
        <w:ind w:right="176"/>
        <w:rPr>
          <w:rFonts w:asciiTheme="minorHAnsi" w:eastAsia="Times New Roman" w:hAnsiTheme="minorHAnsi" w:cstheme="minorHAnsi"/>
          <w:color w:val="auto"/>
          <w:sz w:val="22"/>
        </w:rPr>
      </w:pPr>
      <w:r w:rsidRPr="00884AF7">
        <w:rPr>
          <w:rFonts w:asciiTheme="minorHAnsi" w:hAnsiTheme="minorHAnsi"/>
        </w:rPr>
        <w:t xml:space="preserve">In </w:t>
      </w:r>
      <w:r w:rsidR="00D61B09" w:rsidRPr="00884AF7">
        <w:rPr>
          <w:rFonts w:asciiTheme="minorHAnsi" w:hAnsiTheme="minorHAnsi"/>
        </w:rPr>
        <w:t>2018</w:t>
      </w:r>
      <w:r w:rsidR="004B6531" w:rsidRPr="00884AF7">
        <w:rPr>
          <w:rFonts w:asciiTheme="minorHAnsi" w:hAnsiTheme="minorHAnsi"/>
        </w:rPr>
        <w:t xml:space="preserve">, </w:t>
      </w:r>
      <w:r w:rsidR="00746D07" w:rsidRPr="00884AF7">
        <w:rPr>
          <w:rFonts w:asciiTheme="minorHAnsi" w:hAnsiTheme="minorHAnsi"/>
        </w:rPr>
        <w:t xml:space="preserve">VTDEC will monitor, remove and dispose of hand harvested water chestnut at up to </w:t>
      </w:r>
      <w:r w:rsidR="00E91A43" w:rsidRPr="00884AF7">
        <w:rPr>
          <w:rFonts w:asciiTheme="minorHAnsi" w:hAnsiTheme="minorHAnsi"/>
        </w:rPr>
        <w:t>8</w:t>
      </w:r>
      <w:r w:rsidR="00884AF7">
        <w:rPr>
          <w:rFonts w:asciiTheme="minorHAnsi" w:hAnsiTheme="minorHAnsi"/>
        </w:rPr>
        <w:t>5</w:t>
      </w:r>
      <w:r w:rsidR="00CB124E" w:rsidRPr="00884AF7">
        <w:rPr>
          <w:rFonts w:asciiTheme="minorHAnsi" w:hAnsiTheme="minorHAnsi"/>
        </w:rPr>
        <w:t xml:space="preserve"> Lake Champlain sites and </w:t>
      </w:r>
      <w:r w:rsidR="00884AF7">
        <w:rPr>
          <w:rFonts w:asciiTheme="minorHAnsi" w:hAnsiTheme="minorHAnsi"/>
        </w:rPr>
        <w:t>26</w:t>
      </w:r>
      <w:r w:rsidR="00746D07" w:rsidRPr="00884AF7">
        <w:rPr>
          <w:rFonts w:asciiTheme="minorHAnsi" w:hAnsiTheme="minorHAnsi"/>
        </w:rPr>
        <w:t xml:space="preserve"> other water bodies </w:t>
      </w:r>
      <w:r w:rsidR="00416734" w:rsidRPr="00884AF7">
        <w:rPr>
          <w:rFonts w:asciiTheme="minorHAnsi" w:hAnsiTheme="minorHAnsi"/>
        </w:rPr>
        <w:t xml:space="preserve">via contract and </w:t>
      </w:r>
      <w:r w:rsidRPr="00884AF7">
        <w:rPr>
          <w:rFonts w:asciiTheme="minorHAnsi" w:hAnsiTheme="minorHAnsi"/>
        </w:rPr>
        <w:t xml:space="preserve">multiple </w:t>
      </w:r>
      <w:r w:rsidR="00416734" w:rsidRPr="00884AF7">
        <w:rPr>
          <w:rFonts w:asciiTheme="minorHAnsi" w:hAnsiTheme="minorHAnsi"/>
        </w:rPr>
        <w:t>partnerships</w:t>
      </w:r>
      <w:r w:rsidR="00D24334" w:rsidRPr="00884AF7">
        <w:rPr>
          <w:rFonts w:asciiTheme="minorHAnsi" w:hAnsiTheme="minorHAnsi"/>
        </w:rPr>
        <w:t>. EPA f</w:t>
      </w:r>
      <w:r w:rsidR="00746D07" w:rsidRPr="00884AF7">
        <w:rPr>
          <w:rFonts w:asciiTheme="minorHAnsi" w:hAnsiTheme="minorHAnsi"/>
        </w:rPr>
        <w:t xml:space="preserve">unds </w:t>
      </w:r>
      <w:r w:rsidR="00D24334" w:rsidRPr="00884AF7">
        <w:rPr>
          <w:rFonts w:asciiTheme="minorHAnsi" w:hAnsiTheme="minorHAnsi"/>
        </w:rPr>
        <w:t>awarded via</w:t>
      </w:r>
      <w:r w:rsidR="00746D07" w:rsidRPr="00884AF7">
        <w:rPr>
          <w:rFonts w:asciiTheme="minorHAnsi" w:hAnsiTheme="minorHAnsi"/>
        </w:rPr>
        <w:t xml:space="preserve"> the Lake Champlain Basin Program (LCBP) in </w:t>
      </w:r>
      <w:r w:rsidR="00884AF7">
        <w:rPr>
          <w:rFonts w:asciiTheme="minorHAnsi" w:hAnsiTheme="minorHAnsi"/>
        </w:rPr>
        <w:t>F</w:t>
      </w:r>
      <w:r w:rsidR="00746D07" w:rsidRPr="00884AF7">
        <w:rPr>
          <w:rFonts w:asciiTheme="minorHAnsi" w:hAnsiTheme="minorHAnsi"/>
        </w:rPr>
        <w:t>FY201</w:t>
      </w:r>
      <w:r w:rsidR="00D61B09" w:rsidRPr="00884AF7">
        <w:rPr>
          <w:rFonts w:asciiTheme="minorHAnsi" w:hAnsiTheme="minorHAnsi"/>
        </w:rPr>
        <w:t>8</w:t>
      </w:r>
      <w:r w:rsidR="00746D07" w:rsidRPr="00884AF7">
        <w:rPr>
          <w:rFonts w:asciiTheme="minorHAnsi" w:hAnsiTheme="minorHAnsi"/>
        </w:rPr>
        <w:t xml:space="preserve"> will contribute to a VTDEC-overseen contracted hand harvesting </w:t>
      </w:r>
      <w:r w:rsidR="00416734" w:rsidRPr="00884AF7">
        <w:rPr>
          <w:rFonts w:asciiTheme="minorHAnsi" w:hAnsiTheme="minorHAnsi"/>
        </w:rPr>
        <w:t xml:space="preserve">program </w:t>
      </w:r>
      <w:r w:rsidR="00746D07" w:rsidRPr="00884AF7">
        <w:rPr>
          <w:rFonts w:asciiTheme="minorHAnsi" w:hAnsiTheme="minorHAnsi"/>
        </w:rPr>
        <w:t>a</w:t>
      </w:r>
      <w:r w:rsidR="00416734" w:rsidRPr="00884AF7">
        <w:rPr>
          <w:rFonts w:asciiTheme="minorHAnsi" w:hAnsiTheme="minorHAnsi"/>
        </w:rPr>
        <w:t xml:space="preserve">t </w:t>
      </w:r>
      <w:proofErr w:type="gramStart"/>
      <w:r w:rsidR="007845CB" w:rsidRPr="00884AF7">
        <w:rPr>
          <w:rFonts w:asciiTheme="minorHAnsi" w:hAnsiTheme="minorHAnsi"/>
        </w:rPr>
        <w:t>the majority of</w:t>
      </w:r>
      <w:proofErr w:type="gramEnd"/>
      <w:r w:rsidR="007845CB" w:rsidRPr="00884AF7">
        <w:rPr>
          <w:rFonts w:asciiTheme="minorHAnsi" w:hAnsiTheme="minorHAnsi"/>
        </w:rPr>
        <w:t xml:space="preserve"> </w:t>
      </w:r>
      <w:r w:rsidR="00416734" w:rsidRPr="00884AF7">
        <w:rPr>
          <w:rFonts w:asciiTheme="minorHAnsi" w:hAnsiTheme="minorHAnsi"/>
        </w:rPr>
        <w:t>these si</w:t>
      </w:r>
      <w:r w:rsidR="00746D07" w:rsidRPr="00884AF7">
        <w:rPr>
          <w:rFonts w:asciiTheme="minorHAnsi" w:hAnsiTheme="minorHAnsi"/>
        </w:rPr>
        <w:t>tes</w:t>
      </w:r>
      <w:r w:rsidR="00884AF7">
        <w:rPr>
          <w:rFonts w:asciiTheme="minorHAnsi" w:hAnsiTheme="minorHAnsi"/>
        </w:rPr>
        <w:t>,</w:t>
      </w:r>
      <w:r w:rsidR="00E91A43" w:rsidRPr="00884AF7">
        <w:rPr>
          <w:rFonts w:asciiTheme="minorHAnsi" w:hAnsiTheme="minorHAnsi"/>
        </w:rPr>
        <w:t xml:space="preserve"> all </w:t>
      </w:r>
      <w:r w:rsidR="00884AF7">
        <w:rPr>
          <w:rFonts w:asciiTheme="minorHAnsi" w:hAnsiTheme="minorHAnsi"/>
        </w:rPr>
        <w:t xml:space="preserve">of which are </w:t>
      </w:r>
      <w:r w:rsidR="00E91A43" w:rsidRPr="00884AF7">
        <w:rPr>
          <w:rFonts w:asciiTheme="minorHAnsi" w:hAnsiTheme="minorHAnsi"/>
        </w:rPr>
        <w:t>within the Lake Champlain Basin</w:t>
      </w:r>
      <w:r w:rsidR="00746D07" w:rsidRPr="00884AF7">
        <w:rPr>
          <w:rFonts w:asciiTheme="minorHAnsi" w:hAnsiTheme="minorHAnsi"/>
        </w:rPr>
        <w:t xml:space="preserve">. </w:t>
      </w:r>
      <w:r w:rsidR="00F046B6" w:rsidRPr="00884AF7">
        <w:rPr>
          <w:rFonts w:asciiTheme="minorHAnsi" w:hAnsiTheme="minorHAnsi" w:cstheme="minorHAnsi"/>
          <w:szCs w:val="24"/>
        </w:rPr>
        <w:t>A new initiative in 2018, VTDEC plans to employ drone technology to increase the efficiency of hand-harvesting efforts, and to monitor sites that have been the focus of long-term efforts. It is expected that this monitoring data will inform management plans for 2018 and beyond, and further increase the efficacy of the program. A portion of the funds sought from LCBP will contribute to this element.</w:t>
      </w:r>
    </w:p>
    <w:p w14:paraId="1FA15403" w14:textId="77777777" w:rsidR="00F046B6" w:rsidRPr="00884AF7" w:rsidRDefault="00F046B6" w:rsidP="00884AF7">
      <w:pPr>
        <w:tabs>
          <w:tab w:val="left" w:pos="900"/>
        </w:tabs>
        <w:spacing w:before="13" w:after="0" w:line="240" w:lineRule="auto"/>
        <w:ind w:left="0" w:right="-20" w:firstLine="0"/>
        <w:rPr>
          <w:rFonts w:asciiTheme="minorHAnsi" w:eastAsia="Times New Roman" w:hAnsiTheme="minorHAnsi" w:cstheme="minorHAnsi"/>
          <w:color w:val="auto"/>
          <w:sz w:val="22"/>
        </w:rPr>
      </w:pPr>
    </w:p>
    <w:p w14:paraId="7B18C945" w14:textId="5F18A872" w:rsidR="007F0638" w:rsidRPr="004D75CC" w:rsidRDefault="00B47C2B" w:rsidP="00746D07">
      <w:pPr>
        <w:ind w:left="-15" w:firstLine="0"/>
        <w:rPr>
          <w:rFonts w:asciiTheme="minorHAnsi" w:hAnsiTheme="minorHAnsi"/>
        </w:rPr>
      </w:pPr>
      <w:r w:rsidRPr="004D75CC">
        <w:rPr>
          <w:rFonts w:asciiTheme="minorHAnsi" w:hAnsiTheme="minorHAnsi"/>
        </w:rPr>
        <w:lastRenderedPageBreak/>
        <w:t xml:space="preserve">VTDEC </w:t>
      </w:r>
      <w:r w:rsidR="00416734">
        <w:rPr>
          <w:rFonts w:asciiTheme="minorHAnsi" w:hAnsiTheme="minorHAnsi"/>
        </w:rPr>
        <w:t>staff and</w:t>
      </w:r>
      <w:r w:rsidRPr="004D75CC">
        <w:rPr>
          <w:rFonts w:asciiTheme="minorHAnsi" w:hAnsiTheme="minorHAnsi"/>
        </w:rPr>
        <w:t xml:space="preserve"> </w:t>
      </w:r>
      <w:r w:rsidR="0036024B" w:rsidRPr="004D75CC">
        <w:rPr>
          <w:rFonts w:asciiTheme="minorHAnsi" w:hAnsiTheme="minorHAnsi"/>
        </w:rPr>
        <w:t>partners</w:t>
      </w:r>
      <w:r w:rsidR="00D253E2" w:rsidRPr="004D75CC">
        <w:rPr>
          <w:rFonts w:asciiTheme="minorHAnsi" w:hAnsiTheme="minorHAnsi"/>
        </w:rPr>
        <w:t xml:space="preserve"> </w:t>
      </w:r>
      <w:r w:rsidR="00416734">
        <w:rPr>
          <w:rFonts w:asciiTheme="minorHAnsi" w:hAnsiTheme="minorHAnsi"/>
        </w:rPr>
        <w:t>will</w:t>
      </w:r>
      <w:r w:rsidR="00D253E2" w:rsidRPr="004D75CC">
        <w:rPr>
          <w:rFonts w:asciiTheme="minorHAnsi" w:hAnsiTheme="minorHAnsi"/>
        </w:rPr>
        <w:t xml:space="preserve"> supplement contracted control effort</w:t>
      </w:r>
      <w:r w:rsidR="007845CB">
        <w:rPr>
          <w:rFonts w:asciiTheme="minorHAnsi" w:hAnsiTheme="minorHAnsi"/>
        </w:rPr>
        <w:t>s</w:t>
      </w:r>
      <w:r w:rsidR="00416734">
        <w:rPr>
          <w:rFonts w:asciiTheme="minorHAnsi" w:hAnsiTheme="minorHAnsi"/>
        </w:rPr>
        <w:t>, including a partnership with the Friends of Missisquoi Bay and Missisquoi National Wildlife Refuge</w:t>
      </w:r>
      <w:r w:rsidR="004B6531">
        <w:rPr>
          <w:rFonts w:asciiTheme="minorHAnsi" w:hAnsiTheme="minorHAnsi"/>
        </w:rPr>
        <w:t xml:space="preserve">. Contracted mechanical harvesting at </w:t>
      </w:r>
      <w:r w:rsidR="00D61B09">
        <w:rPr>
          <w:rFonts w:asciiTheme="minorHAnsi" w:hAnsiTheme="minorHAnsi"/>
        </w:rPr>
        <w:t xml:space="preserve">12 </w:t>
      </w:r>
      <w:r w:rsidR="004B6531">
        <w:rPr>
          <w:rFonts w:asciiTheme="minorHAnsi" w:hAnsiTheme="minorHAnsi"/>
        </w:rPr>
        <w:t xml:space="preserve">Lake Champlain sites with dense water chestnut mats will </w:t>
      </w:r>
      <w:r w:rsidR="00884AF7">
        <w:rPr>
          <w:rFonts w:asciiTheme="minorHAnsi" w:hAnsiTheme="minorHAnsi"/>
        </w:rPr>
        <w:t xml:space="preserve">also </w:t>
      </w:r>
      <w:r w:rsidR="004B6531">
        <w:rPr>
          <w:rFonts w:asciiTheme="minorHAnsi" w:hAnsiTheme="minorHAnsi"/>
        </w:rPr>
        <w:t>supplement hand harvesting efforts.</w:t>
      </w:r>
    </w:p>
    <w:p w14:paraId="2159ADB3" w14:textId="77777777" w:rsidR="00D253E2" w:rsidRPr="004D75CC" w:rsidRDefault="00D253E2">
      <w:pPr>
        <w:ind w:left="-5"/>
        <w:rPr>
          <w:rFonts w:asciiTheme="minorHAnsi" w:hAnsiTheme="minorHAnsi"/>
        </w:rPr>
      </w:pPr>
    </w:p>
    <w:p w14:paraId="00EE4F4F" w14:textId="77777777" w:rsidR="007F0638" w:rsidRPr="004D75CC" w:rsidRDefault="00B47C2B">
      <w:pPr>
        <w:pStyle w:val="Heading1"/>
        <w:ind w:left="-5"/>
        <w:rPr>
          <w:rFonts w:asciiTheme="minorHAnsi" w:hAnsiTheme="minorHAnsi"/>
        </w:rPr>
      </w:pPr>
      <w:r w:rsidRPr="004D75CC">
        <w:rPr>
          <w:rFonts w:asciiTheme="minorHAnsi" w:hAnsiTheme="minorHAnsi"/>
        </w:rPr>
        <w:t>Introduction</w:t>
      </w:r>
      <w:r w:rsidRPr="004D75CC">
        <w:rPr>
          <w:rFonts w:asciiTheme="minorHAnsi" w:hAnsiTheme="minorHAnsi"/>
          <w:b w:val="0"/>
        </w:rPr>
        <w:t xml:space="preserve"> </w:t>
      </w:r>
    </w:p>
    <w:p w14:paraId="360520B5" w14:textId="21270F80" w:rsidR="007F0638" w:rsidRPr="004D75CC" w:rsidRDefault="00B47C2B" w:rsidP="006D58EA">
      <w:pPr>
        <w:spacing w:after="0" w:line="259" w:lineRule="auto"/>
        <w:ind w:left="0" w:firstLine="0"/>
        <w:rPr>
          <w:rFonts w:asciiTheme="minorHAnsi" w:hAnsiTheme="minorHAnsi"/>
        </w:rPr>
      </w:pPr>
      <w:r w:rsidRPr="004D75CC">
        <w:rPr>
          <w:rFonts w:asciiTheme="minorHAnsi" w:hAnsiTheme="minorHAnsi"/>
        </w:rPr>
        <w:t>Water chestnut (</w:t>
      </w:r>
      <w:proofErr w:type="spellStart"/>
      <w:r w:rsidRPr="004D75CC">
        <w:rPr>
          <w:rFonts w:asciiTheme="minorHAnsi" w:hAnsiTheme="minorHAnsi"/>
          <w:i/>
        </w:rPr>
        <w:t>Trapa</w:t>
      </w:r>
      <w:proofErr w:type="spellEnd"/>
      <w:r w:rsidRPr="004D75CC">
        <w:rPr>
          <w:rFonts w:asciiTheme="minorHAnsi" w:hAnsiTheme="minorHAnsi"/>
          <w:i/>
        </w:rPr>
        <w:t xml:space="preserve"> </w:t>
      </w:r>
      <w:proofErr w:type="spellStart"/>
      <w:r w:rsidRPr="004D75CC">
        <w:rPr>
          <w:rFonts w:asciiTheme="minorHAnsi" w:hAnsiTheme="minorHAnsi"/>
          <w:i/>
        </w:rPr>
        <w:t>natans</w:t>
      </w:r>
      <w:proofErr w:type="spellEnd"/>
      <w:r w:rsidRPr="004D75CC">
        <w:rPr>
          <w:rFonts w:asciiTheme="minorHAnsi" w:hAnsiTheme="minorHAnsi"/>
        </w:rPr>
        <w:t xml:space="preserve"> L.) is an </w:t>
      </w:r>
      <w:r w:rsidRPr="00B116CE">
        <w:rPr>
          <w:rFonts w:asciiTheme="minorHAnsi" w:hAnsiTheme="minorHAnsi"/>
        </w:rPr>
        <w:t>invasive aquatic plant</w:t>
      </w:r>
      <w:r w:rsidRPr="004D75CC">
        <w:rPr>
          <w:rFonts w:asciiTheme="minorHAnsi" w:hAnsiTheme="minorHAnsi"/>
        </w:rPr>
        <w:t xml:space="preserve"> native to Europe, Asia and Africa.  First confirmed in Vermont in Lake Champlain in the 1940s, its current range in the lake is from Missisquoi Bay south to Whitehall, New York with the densest populations </w:t>
      </w:r>
      <w:r w:rsidR="00746D07">
        <w:rPr>
          <w:rFonts w:asciiTheme="minorHAnsi" w:hAnsiTheme="minorHAnsi"/>
        </w:rPr>
        <w:t>now limited to</w:t>
      </w:r>
      <w:r w:rsidRPr="004D75CC">
        <w:rPr>
          <w:rFonts w:asciiTheme="minorHAnsi" w:hAnsiTheme="minorHAnsi"/>
        </w:rPr>
        <w:t xml:space="preserve"> the South Lake segment</w:t>
      </w:r>
      <w:r w:rsidR="00746D07">
        <w:rPr>
          <w:rFonts w:asciiTheme="minorHAnsi" w:hAnsiTheme="minorHAnsi"/>
        </w:rPr>
        <w:t>,</w:t>
      </w:r>
      <w:r w:rsidR="004D75CC">
        <w:rPr>
          <w:rFonts w:asciiTheme="minorHAnsi" w:hAnsiTheme="minorHAnsi"/>
        </w:rPr>
        <w:t xml:space="preserve"> south of Benson Landing</w:t>
      </w:r>
      <w:r w:rsidR="00D253E2" w:rsidRPr="004D75CC">
        <w:rPr>
          <w:rFonts w:asciiTheme="minorHAnsi" w:hAnsiTheme="minorHAnsi"/>
        </w:rPr>
        <w:t xml:space="preserve">, Vermont </w:t>
      </w:r>
      <w:r w:rsidR="002D74E0">
        <w:rPr>
          <w:rFonts w:asciiTheme="minorHAnsi" w:hAnsiTheme="minorHAnsi"/>
        </w:rPr>
        <w:t xml:space="preserve">only. </w:t>
      </w:r>
      <w:r w:rsidRPr="004D75CC">
        <w:rPr>
          <w:rFonts w:asciiTheme="minorHAnsi" w:hAnsiTheme="minorHAnsi"/>
        </w:rPr>
        <w:t xml:space="preserve">Water chestnut can also be found in </w:t>
      </w:r>
      <w:proofErr w:type="gramStart"/>
      <w:r w:rsidRPr="004D75CC">
        <w:rPr>
          <w:rFonts w:asciiTheme="minorHAnsi" w:hAnsiTheme="minorHAnsi"/>
        </w:rPr>
        <w:t>a number of</w:t>
      </w:r>
      <w:proofErr w:type="gramEnd"/>
      <w:r w:rsidRPr="004D75CC">
        <w:rPr>
          <w:rFonts w:asciiTheme="minorHAnsi" w:hAnsiTheme="minorHAnsi"/>
        </w:rPr>
        <w:t xml:space="preserve"> southern Lake Champlain tributaries, </w:t>
      </w:r>
      <w:r w:rsidR="00746D07">
        <w:rPr>
          <w:rFonts w:asciiTheme="minorHAnsi" w:hAnsiTheme="minorHAnsi"/>
        </w:rPr>
        <w:t>2</w:t>
      </w:r>
      <w:r w:rsidR="00884AF7">
        <w:rPr>
          <w:rFonts w:asciiTheme="minorHAnsi" w:hAnsiTheme="minorHAnsi"/>
        </w:rPr>
        <w:t>6</w:t>
      </w:r>
      <w:r w:rsidR="00746D07">
        <w:rPr>
          <w:rFonts w:asciiTheme="minorHAnsi" w:hAnsiTheme="minorHAnsi"/>
        </w:rPr>
        <w:t xml:space="preserve"> </w:t>
      </w:r>
      <w:r w:rsidR="00D253E2" w:rsidRPr="004D75CC">
        <w:rPr>
          <w:rFonts w:asciiTheme="minorHAnsi" w:hAnsiTheme="minorHAnsi"/>
        </w:rPr>
        <w:t>other Vermont</w:t>
      </w:r>
      <w:r w:rsidRPr="004D75CC">
        <w:rPr>
          <w:rFonts w:asciiTheme="minorHAnsi" w:hAnsiTheme="minorHAnsi"/>
        </w:rPr>
        <w:t xml:space="preserve"> water bodies</w:t>
      </w:r>
      <w:r w:rsidR="00B116CE">
        <w:rPr>
          <w:rFonts w:asciiTheme="minorHAnsi" w:hAnsiTheme="minorHAnsi"/>
        </w:rPr>
        <w:t xml:space="preserve"> and at sites north of the lake in Quebec</w:t>
      </w:r>
      <w:r w:rsidR="0015127B" w:rsidRPr="004D75CC">
        <w:rPr>
          <w:rFonts w:asciiTheme="minorHAnsi" w:hAnsiTheme="minorHAnsi"/>
        </w:rPr>
        <w:t>.</w:t>
      </w:r>
      <w:r w:rsidRPr="004D75CC">
        <w:rPr>
          <w:rFonts w:asciiTheme="minorHAnsi" w:hAnsiTheme="minorHAnsi"/>
        </w:rPr>
        <w:t xml:space="preserve"> </w:t>
      </w:r>
      <w:r w:rsidR="00C930DE">
        <w:rPr>
          <w:rFonts w:asciiTheme="minorHAnsi" w:hAnsiTheme="minorHAnsi"/>
        </w:rPr>
        <w:t xml:space="preserve">It is one of the few aquatic invasive plant species that are annual, reproducing by seed. </w:t>
      </w:r>
      <w:r w:rsidR="00B116CE">
        <w:rPr>
          <w:rFonts w:asciiTheme="minorHAnsi" w:hAnsiTheme="minorHAnsi"/>
        </w:rPr>
        <w:t xml:space="preserve">With the ability to </w:t>
      </w:r>
      <w:r w:rsidRPr="004D75CC">
        <w:rPr>
          <w:rFonts w:asciiTheme="minorHAnsi" w:hAnsiTheme="minorHAnsi"/>
        </w:rPr>
        <w:t>form dense monocultures</w:t>
      </w:r>
      <w:r w:rsidR="00B116CE">
        <w:rPr>
          <w:rFonts w:asciiTheme="minorHAnsi" w:hAnsiTheme="minorHAnsi"/>
        </w:rPr>
        <w:t xml:space="preserve"> in a short time period</w:t>
      </w:r>
      <w:r w:rsidRPr="004D75CC">
        <w:rPr>
          <w:rFonts w:asciiTheme="minorHAnsi" w:hAnsiTheme="minorHAnsi"/>
        </w:rPr>
        <w:t xml:space="preserve">, </w:t>
      </w:r>
      <w:r w:rsidR="00B116CE">
        <w:rPr>
          <w:rFonts w:asciiTheme="minorHAnsi" w:hAnsiTheme="minorHAnsi"/>
        </w:rPr>
        <w:t>water chestnut can choke</w:t>
      </w:r>
      <w:r w:rsidRPr="004D75CC">
        <w:rPr>
          <w:rFonts w:asciiTheme="minorHAnsi" w:hAnsiTheme="minorHAnsi"/>
        </w:rPr>
        <w:t xml:space="preserve"> out beneficial native plant species, </w:t>
      </w:r>
      <w:r w:rsidR="00B116CE">
        <w:rPr>
          <w:rFonts w:asciiTheme="minorHAnsi" w:hAnsiTheme="minorHAnsi"/>
        </w:rPr>
        <w:t xml:space="preserve">and </w:t>
      </w:r>
      <w:r w:rsidRPr="004D75CC">
        <w:rPr>
          <w:rFonts w:asciiTheme="minorHAnsi" w:hAnsiTheme="minorHAnsi"/>
        </w:rPr>
        <w:t>reduc</w:t>
      </w:r>
      <w:r w:rsidR="00B116CE">
        <w:rPr>
          <w:rFonts w:asciiTheme="minorHAnsi" w:hAnsiTheme="minorHAnsi"/>
        </w:rPr>
        <w:t>e</w:t>
      </w:r>
      <w:r w:rsidRPr="004D75CC">
        <w:rPr>
          <w:rFonts w:asciiTheme="minorHAnsi" w:hAnsiTheme="minorHAnsi"/>
        </w:rPr>
        <w:t xml:space="preserve"> oxygen levels, negatively alter the recreation potential of the invaded water </w:t>
      </w:r>
      <w:proofErr w:type="gramStart"/>
      <w:r w:rsidRPr="004D75CC">
        <w:rPr>
          <w:rFonts w:asciiTheme="minorHAnsi" w:hAnsiTheme="minorHAnsi"/>
        </w:rPr>
        <w:t>body, and</w:t>
      </w:r>
      <w:proofErr w:type="gramEnd"/>
      <w:r w:rsidRPr="004D75CC">
        <w:rPr>
          <w:rFonts w:asciiTheme="minorHAnsi" w:hAnsiTheme="minorHAnsi"/>
        </w:rPr>
        <w:t xml:space="preserve"> reduc</w:t>
      </w:r>
      <w:r w:rsidR="00B116CE">
        <w:rPr>
          <w:rFonts w:asciiTheme="minorHAnsi" w:hAnsiTheme="minorHAnsi"/>
        </w:rPr>
        <w:t xml:space="preserve">e </w:t>
      </w:r>
      <w:r w:rsidR="00865B5D">
        <w:rPr>
          <w:rFonts w:asciiTheme="minorHAnsi" w:hAnsiTheme="minorHAnsi"/>
        </w:rPr>
        <w:t>s</w:t>
      </w:r>
      <w:r w:rsidRPr="004D75CC">
        <w:rPr>
          <w:rFonts w:asciiTheme="minorHAnsi" w:hAnsiTheme="minorHAnsi"/>
        </w:rPr>
        <w:t xml:space="preserve">horeline property values. </w:t>
      </w:r>
    </w:p>
    <w:p w14:paraId="7DC49D1C" w14:textId="2D7A9D51" w:rsidR="007F0638" w:rsidRPr="004D75CC" w:rsidRDefault="007F0638" w:rsidP="00533A6D">
      <w:pPr>
        <w:spacing w:after="0" w:line="259" w:lineRule="auto"/>
        <w:rPr>
          <w:rFonts w:asciiTheme="minorHAnsi" w:hAnsiTheme="minorHAnsi"/>
        </w:rPr>
      </w:pPr>
    </w:p>
    <w:p w14:paraId="2F49CD32" w14:textId="210EBF21" w:rsidR="0080078C" w:rsidRDefault="00B47C2B" w:rsidP="00D575A5">
      <w:pPr>
        <w:ind w:left="-15" w:firstLine="0"/>
        <w:rPr>
          <w:rFonts w:asciiTheme="minorHAnsi" w:hAnsiTheme="minorHAnsi"/>
        </w:rPr>
      </w:pPr>
      <w:r w:rsidRPr="004D75CC">
        <w:rPr>
          <w:rFonts w:asciiTheme="minorHAnsi" w:hAnsiTheme="minorHAnsi"/>
        </w:rPr>
        <w:t xml:space="preserve">The LCBP has supported </w:t>
      </w:r>
      <w:r w:rsidR="00D253E2" w:rsidRPr="004D75CC">
        <w:rPr>
          <w:rFonts w:asciiTheme="minorHAnsi" w:hAnsiTheme="minorHAnsi"/>
        </w:rPr>
        <w:t xml:space="preserve">annual </w:t>
      </w:r>
      <w:r w:rsidR="00B116CE">
        <w:rPr>
          <w:rFonts w:asciiTheme="minorHAnsi" w:hAnsiTheme="minorHAnsi"/>
        </w:rPr>
        <w:t xml:space="preserve">VTDEC </w:t>
      </w:r>
      <w:r w:rsidRPr="004D75CC">
        <w:rPr>
          <w:rFonts w:asciiTheme="minorHAnsi" w:hAnsiTheme="minorHAnsi"/>
        </w:rPr>
        <w:t>water chestnut management since 1991 and a VTDEC/T</w:t>
      </w:r>
      <w:r w:rsidR="007845CB">
        <w:rPr>
          <w:rFonts w:asciiTheme="minorHAnsi" w:hAnsiTheme="minorHAnsi"/>
        </w:rPr>
        <w:t>he Nature Conservancy (T</w:t>
      </w:r>
      <w:r w:rsidRPr="004D75CC">
        <w:rPr>
          <w:rFonts w:asciiTheme="minorHAnsi" w:hAnsiTheme="minorHAnsi"/>
        </w:rPr>
        <w:t>NC</w:t>
      </w:r>
      <w:r w:rsidR="007845CB">
        <w:rPr>
          <w:rFonts w:asciiTheme="minorHAnsi" w:hAnsiTheme="minorHAnsi"/>
        </w:rPr>
        <w:t>)</w:t>
      </w:r>
      <w:r w:rsidRPr="004D75CC">
        <w:rPr>
          <w:rFonts w:asciiTheme="minorHAnsi" w:hAnsiTheme="minorHAnsi"/>
        </w:rPr>
        <w:t xml:space="preserve"> </w:t>
      </w:r>
      <w:r w:rsidR="00746D07" w:rsidRPr="004D75CC">
        <w:rPr>
          <w:rFonts w:asciiTheme="minorHAnsi" w:hAnsiTheme="minorHAnsi"/>
        </w:rPr>
        <w:t xml:space="preserve">partnership </w:t>
      </w:r>
      <w:r w:rsidR="007845CB">
        <w:rPr>
          <w:rFonts w:asciiTheme="minorHAnsi" w:hAnsiTheme="minorHAnsi"/>
        </w:rPr>
        <w:t>from</w:t>
      </w:r>
      <w:r w:rsidR="00746D07">
        <w:rPr>
          <w:rFonts w:asciiTheme="minorHAnsi" w:hAnsiTheme="minorHAnsi"/>
        </w:rPr>
        <w:t xml:space="preserve"> </w:t>
      </w:r>
      <w:r w:rsidR="00D253E2" w:rsidRPr="004D75CC">
        <w:rPr>
          <w:rFonts w:asciiTheme="minorHAnsi" w:hAnsiTheme="minorHAnsi"/>
        </w:rPr>
        <w:t>1</w:t>
      </w:r>
      <w:r w:rsidRPr="004D75CC">
        <w:rPr>
          <w:rFonts w:asciiTheme="minorHAnsi" w:hAnsiTheme="minorHAnsi"/>
        </w:rPr>
        <w:t>998</w:t>
      </w:r>
      <w:r w:rsidR="00746D07">
        <w:rPr>
          <w:rFonts w:asciiTheme="minorHAnsi" w:hAnsiTheme="minorHAnsi"/>
        </w:rPr>
        <w:t xml:space="preserve"> </w:t>
      </w:r>
      <w:r w:rsidR="007845CB">
        <w:rPr>
          <w:rFonts w:asciiTheme="minorHAnsi" w:hAnsiTheme="minorHAnsi"/>
        </w:rPr>
        <w:t>to</w:t>
      </w:r>
      <w:r w:rsidR="00746D07">
        <w:rPr>
          <w:rFonts w:asciiTheme="minorHAnsi" w:hAnsiTheme="minorHAnsi"/>
        </w:rPr>
        <w:t xml:space="preserve"> </w:t>
      </w:r>
      <w:r w:rsidR="00D253E2" w:rsidRPr="004D75CC">
        <w:rPr>
          <w:rFonts w:asciiTheme="minorHAnsi" w:hAnsiTheme="minorHAnsi"/>
        </w:rPr>
        <w:t>201</w:t>
      </w:r>
      <w:r w:rsidR="00D61B09">
        <w:rPr>
          <w:rFonts w:asciiTheme="minorHAnsi" w:hAnsiTheme="minorHAnsi"/>
        </w:rPr>
        <w:t>7</w:t>
      </w:r>
      <w:r w:rsidR="002D74E0">
        <w:rPr>
          <w:rFonts w:asciiTheme="minorHAnsi" w:hAnsiTheme="minorHAnsi"/>
        </w:rPr>
        <w:t xml:space="preserve">. </w:t>
      </w:r>
      <w:r w:rsidR="00746D07">
        <w:rPr>
          <w:rFonts w:asciiTheme="minorHAnsi" w:hAnsiTheme="minorHAnsi"/>
        </w:rPr>
        <w:t>Annual m</w:t>
      </w:r>
      <w:r w:rsidRPr="004D75CC">
        <w:rPr>
          <w:rFonts w:asciiTheme="minorHAnsi" w:hAnsiTheme="minorHAnsi"/>
        </w:rPr>
        <w:t>anagement</w:t>
      </w:r>
      <w:r w:rsidR="00865B5D">
        <w:rPr>
          <w:rFonts w:asciiTheme="minorHAnsi" w:hAnsiTheme="minorHAnsi"/>
        </w:rPr>
        <w:t xml:space="preserve"> efforts working in a north to south progression</w:t>
      </w:r>
      <w:r w:rsidRPr="004D75CC">
        <w:rPr>
          <w:rFonts w:asciiTheme="minorHAnsi" w:hAnsiTheme="minorHAnsi"/>
        </w:rPr>
        <w:t xml:space="preserve"> have greatly reduced the overall Lake Champlain water chestnut population and dense m</w:t>
      </w:r>
      <w:r w:rsidR="002D74E0">
        <w:rPr>
          <w:rFonts w:asciiTheme="minorHAnsi" w:hAnsiTheme="minorHAnsi"/>
        </w:rPr>
        <w:t xml:space="preserve">ats on both sides of the lake. </w:t>
      </w:r>
      <w:r w:rsidR="0080078C" w:rsidRPr="00533A6D">
        <w:rPr>
          <w:rFonts w:asciiTheme="minorHAnsi" w:hAnsiTheme="minorHAnsi"/>
        </w:rPr>
        <w:t xml:space="preserve">Declines of water chestnut populations have occurred at </w:t>
      </w:r>
      <w:r w:rsidR="00884AF7">
        <w:rPr>
          <w:rFonts w:asciiTheme="minorHAnsi" w:hAnsiTheme="minorHAnsi"/>
        </w:rPr>
        <w:t>69</w:t>
      </w:r>
      <w:r w:rsidR="0080078C" w:rsidRPr="00533A6D">
        <w:rPr>
          <w:rFonts w:asciiTheme="minorHAnsi" w:hAnsiTheme="minorHAnsi"/>
        </w:rPr>
        <w:t xml:space="preserve"> of </w:t>
      </w:r>
      <w:r w:rsidR="00533A6D" w:rsidRPr="00533A6D">
        <w:rPr>
          <w:rFonts w:asciiTheme="minorHAnsi" w:hAnsiTheme="minorHAnsi"/>
        </w:rPr>
        <w:t>8</w:t>
      </w:r>
      <w:r w:rsidR="00884AF7">
        <w:rPr>
          <w:rFonts w:asciiTheme="minorHAnsi" w:hAnsiTheme="minorHAnsi"/>
        </w:rPr>
        <w:t>5</w:t>
      </w:r>
      <w:r w:rsidR="0080078C" w:rsidRPr="00533A6D">
        <w:rPr>
          <w:rFonts w:asciiTheme="minorHAnsi" w:hAnsiTheme="minorHAnsi"/>
        </w:rPr>
        <w:t xml:space="preserve"> Lake Champlain sites and at least </w:t>
      </w:r>
      <w:r w:rsidR="00B8462D">
        <w:rPr>
          <w:rFonts w:asciiTheme="minorHAnsi" w:hAnsiTheme="minorHAnsi"/>
        </w:rPr>
        <w:t>19</w:t>
      </w:r>
      <w:r w:rsidR="0080078C" w:rsidRPr="00533A6D">
        <w:rPr>
          <w:rFonts w:asciiTheme="minorHAnsi" w:hAnsiTheme="minorHAnsi"/>
        </w:rPr>
        <w:t xml:space="preserve"> of </w:t>
      </w:r>
      <w:r w:rsidR="00884AF7">
        <w:rPr>
          <w:rFonts w:asciiTheme="minorHAnsi" w:hAnsiTheme="minorHAnsi"/>
        </w:rPr>
        <w:t>26</w:t>
      </w:r>
      <w:r w:rsidR="0080078C" w:rsidRPr="00533A6D">
        <w:rPr>
          <w:rFonts w:asciiTheme="minorHAnsi" w:hAnsiTheme="minorHAnsi"/>
        </w:rPr>
        <w:t xml:space="preserve"> other </w:t>
      </w:r>
      <w:r w:rsidR="00D61B09">
        <w:rPr>
          <w:rFonts w:asciiTheme="minorHAnsi" w:hAnsiTheme="minorHAnsi"/>
        </w:rPr>
        <w:t xml:space="preserve">sites in </w:t>
      </w:r>
      <w:r w:rsidR="0080078C" w:rsidRPr="00533A6D">
        <w:rPr>
          <w:rFonts w:asciiTheme="minorHAnsi" w:hAnsiTheme="minorHAnsi"/>
        </w:rPr>
        <w:t>Vermont wetlands, lakes or ponds.</w:t>
      </w:r>
      <w:r w:rsidR="00533A6D">
        <w:rPr>
          <w:rFonts w:asciiTheme="minorHAnsi" w:hAnsiTheme="minorHAnsi"/>
        </w:rPr>
        <w:t xml:space="preserve"> </w:t>
      </w:r>
      <w:r w:rsidR="0080078C" w:rsidRPr="004D75CC">
        <w:rPr>
          <w:rFonts w:asciiTheme="minorHAnsi" w:hAnsiTheme="minorHAnsi"/>
        </w:rPr>
        <w:t xml:space="preserve">Continued management efforts reduced the northern-most water chestnut mechanical harvesting sites in Lake Champlain from </w:t>
      </w:r>
      <w:proofErr w:type="spellStart"/>
      <w:r w:rsidR="0080078C" w:rsidRPr="004D75CC">
        <w:rPr>
          <w:rFonts w:asciiTheme="minorHAnsi" w:hAnsiTheme="minorHAnsi"/>
        </w:rPr>
        <w:t>Ferrisburg</w:t>
      </w:r>
      <w:proofErr w:type="spellEnd"/>
      <w:r w:rsidR="0080078C" w:rsidRPr="004D75CC">
        <w:rPr>
          <w:rFonts w:asciiTheme="minorHAnsi" w:hAnsiTheme="minorHAnsi"/>
        </w:rPr>
        <w:t xml:space="preserve"> to approximately 3 miles below Benson, Vermont – </w:t>
      </w:r>
      <w:proofErr w:type="gramStart"/>
      <w:r w:rsidR="0080078C" w:rsidRPr="004D75CC">
        <w:rPr>
          <w:rFonts w:asciiTheme="minorHAnsi" w:hAnsiTheme="minorHAnsi"/>
        </w:rPr>
        <w:t>a dista</w:t>
      </w:r>
      <w:r w:rsidR="00533A6D">
        <w:rPr>
          <w:rFonts w:asciiTheme="minorHAnsi" w:hAnsiTheme="minorHAnsi"/>
        </w:rPr>
        <w:t>nce of approximately</w:t>
      </w:r>
      <w:proofErr w:type="gramEnd"/>
      <w:r w:rsidR="00533A6D">
        <w:rPr>
          <w:rFonts w:asciiTheme="minorHAnsi" w:hAnsiTheme="minorHAnsi"/>
        </w:rPr>
        <w:t xml:space="preserve"> 36 miles. </w:t>
      </w:r>
      <w:r w:rsidRPr="004D75CC">
        <w:rPr>
          <w:rFonts w:asciiTheme="minorHAnsi" w:hAnsiTheme="minorHAnsi"/>
        </w:rPr>
        <w:t>Many native aquatic species have returned to these managed areas and fishing</w:t>
      </w:r>
      <w:r w:rsidR="00533A6D">
        <w:rPr>
          <w:rFonts w:asciiTheme="minorHAnsi" w:hAnsiTheme="minorHAnsi"/>
        </w:rPr>
        <w:t xml:space="preserve"> opportunities have increased.</w:t>
      </w:r>
    </w:p>
    <w:p w14:paraId="1CDF66B9" w14:textId="39245BED" w:rsidR="0080078C" w:rsidRDefault="0080078C" w:rsidP="00D575A5">
      <w:pPr>
        <w:ind w:left="-15" w:firstLine="0"/>
        <w:rPr>
          <w:rFonts w:asciiTheme="minorHAnsi" w:hAnsiTheme="minorHAnsi"/>
        </w:rPr>
      </w:pPr>
    </w:p>
    <w:p w14:paraId="674F3D09" w14:textId="6C50577D" w:rsidR="006361A7" w:rsidRPr="004D75CC" w:rsidRDefault="006361A7" w:rsidP="006361A7">
      <w:pPr>
        <w:autoSpaceDE w:val="0"/>
        <w:autoSpaceDN w:val="0"/>
        <w:adjustRightInd w:val="0"/>
        <w:spacing w:after="0"/>
        <w:rPr>
          <w:rFonts w:asciiTheme="minorHAnsi" w:hAnsiTheme="minorHAnsi"/>
        </w:rPr>
      </w:pPr>
      <w:r>
        <w:rPr>
          <w:rFonts w:asciiTheme="minorHAnsi" w:hAnsiTheme="minorHAnsi" w:cs="Arial"/>
          <w:bCs/>
          <w:szCs w:val="24"/>
        </w:rPr>
        <w:t>D</w:t>
      </w:r>
      <w:r w:rsidRPr="00431EBA">
        <w:rPr>
          <w:rFonts w:asciiTheme="minorHAnsi" w:hAnsiTheme="minorHAnsi" w:cs="Arial"/>
          <w:bCs/>
          <w:szCs w:val="24"/>
        </w:rPr>
        <w:t xml:space="preserve">espite ongoing </w:t>
      </w:r>
      <w:r>
        <w:rPr>
          <w:rFonts w:asciiTheme="minorHAnsi" w:hAnsiTheme="minorHAnsi" w:cs="Arial"/>
          <w:bCs/>
          <w:szCs w:val="24"/>
        </w:rPr>
        <w:t xml:space="preserve">water chestnut </w:t>
      </w:r>
      <w:r w:rsidRPr="00431EBA">
        <w:rPr>
          <w:rFonts w:asciiTheme="minorHAnsi" w:hAnsiTheme="minorHAnsi" w:cs="Arial"/>
          <w:bCs/>
          <w:szCs w:val="24"/>
        </w:rPr>
        <w:t>harvest activity</w:t>
      </w:r>
      <w:r>
        <w:rPr>
          <w:rFonts w:asciiTheme="minorHAnsi" w:hAnsiTheme="minorHAnsi" w:cs="Arial"/>
          <w:bCs/>
          <w:szCs w:val="24"/>
        </w:rPr>
        <w:t xml:space="preserve"> successes</w:t>
      </w:r>
      <w:r w:rsidRPr="00431EBA">
        <w:rPr>
          <w:rFonts w:asciiTheme="minorHAnsi" w:hAnsiTheme="minorHAnsi" w:cs="Arial"/>
          <w:bCs/>
          <w:szCs w:val="24"/>
        </w:rPr>
        <w:t xml:space="preserve">, </w:t>
      </w:r>
      <w:r>
        <w:rPr>
          <w:rFonts w:asciiTheme="minorHAnsi" w:hAnsiTheme="minorHAnsi" w:cs="Arial"/>
          <w:bCs/>
          <w:szCs w:val="24"/>
        </w:rPr>
        <w:t>t</w:t>
      </w:r>
      <w:r w:rsidRPr="00431EBA">
        <w:rPr>
          <w:rFonts w:asciiTheme="minorHAnsi" w:hAnsiTheme="minorHAnsi" w:cs="Arial"/>
          <w:bCs/>
          <w:szCs w:val="24"/>
        </w:rPr>
        <w:t>here are exceptions</w:t>
      </w:r>
      <w:r>
        <w:rPr>
          <w:rFonts w:asciiTheme="minorHAnsi" w:hAnsiTheme="minorHAnsi" w:cs="Arial"/>
          <w:bCs/>
          <w:szCs w:val="24"/>
        </w:rPr>
        <w:t>. W</w:t>
      </w:r>
      <w:r w:rsidRPr="00431EBA">
        <w:rPr>
          <w:rFonts w:asciiTheme="minorHAnsi" w:hAnsiTheme="minorHAnsi" w:cs="Arial"/>
          <w:bCs/>
          <w:szCs w:val="24"/>
        </w:rPr>
        <w:t>ater chestnut increases in abundances are noted at some sites, in some management years. Environmental conditions, fluctuations in water levels influencing both spread and accessibility, and a lack of understanding of water chestnut pathways are likely contributing factors</w:t>
      </w:r>
      <w:r w:rsidRPr="007603B3">
        <w:rPr>
          <w:rFonts w:asciiTheme="minorHAnsi" w:hAnsiTheme="minorHAnsi" w:cs="Arial"/>
          <w:bCs/>
          <w:szCs w:val="24"/>
        </w:rPr>
        <w:t xml:space="preserve">. </w:t>
      </w:r>
    </w:p>
    <w:p w14:paraId="4C72AFE5" w14:textId="69ED4297" w:rsidR="007F0638" w:rsidRPr="004D75CC" w:rsidRDefault="007F0638" w:rsidP="00D43D27">
      <w:pPr>
        <w:ind w:left="-15" w:firstLine="0"/>
        <w:rPr>
          <w:rFonts w:asciiTheme="minorHAnsi" w:hAnsiTheme="minorHAnsi"/>
        </w:rPr>
      </w:pPr>
    </w:p>
    <w:p w14:paraId="115E888A" w14:textId="77777777" w:rsidR="007F0638" w:rsidRPr="004D75CC" w:rsidRDefault="00B47C2B">
      <w:pPr>
        <w:pStyle w:val="Heading1"/>
        <w:ind w:left="-5"/>
        <w:rPr>
          <w:rFonts w:asciiTheme="minorHAnsi" w:hAnsiTheme="minorHAnsi"/>
        </w:rPr>
      </w:pPr>
      <w:r w:rsidRPr="004D75CC">
        <w:rPr>
          <w:rFonts w:asciiTheme="minorHAnsi" w:hAnsiTheme="minorHAnsi"/>
        </w:rPr>
        <w:t>Objectives and Tasks</w:t>
      </w:r>
      <w:r w:rsidRPr="004D75CC">
        <w:rPr>
          <w:rFonts w:asciiTheme="minorHAnsi" w:hAnsiTheme="minorHAnsi"/>
          <w:b w:val="0"/>
        </w:rPr>
        <w:t xml:space="preserve"> </w:t>
      </w:r>
    </w:p>
    <w:p w14:paraId="002B7C45" w14:textId="779D4B40" w:rsidR="007F0638" w:rsidRDefault="00B47C2B" w:rsidP="00D24334">
      <w:pPr>
        <w:ind w:left="-15" w:firstLine="0"/>
        <w:rPr>
          <w:rFonts w:asciiTheme="minorHAnsi" w:hAnsiTheme="minorHAnsi"/>
        </w:rPr>
      </w:pPr>
      <w:r w:rsidRPr="004D75CC">
        <w:rPr>
          <w:rFonts w:asciiTheme="minorHAnsi" w:hAnsiTheme="minorHAnsi"/>
        </w:rPr>
        <w:t>VTDEC will continue a north-to-south Lake Champlain and adjoining tributaries water chestnut management</w:t>
      </w:r>
      <w:r w:rsidR="00D253E2" w:rsidRPr="004D75CC">
        <w:rPr>
          <w:rFonts w:asciiTheme="minorHAnsi" w:hAnsiTheme="minorHAnsi"/>
        </w:rPr>
        <w:t xml:space="preserve"> program </w:t>
      </w:r>
      <w:r w:rsidR="00E83A76" w:rsidRPr="004D75CC">
        <w:rPr>
          <w:rFonts w:asciiTheme="minorHAnsi" w:hAnsiTheme="minorHAnsi"/>
        </w:rPr>
        <w:t xml:space="preserve">to reduce water chestnut </w:t>
      </w:r>
      <w:r w:rsidR="00E83A76">
        <w:rPr>
          <w:rFonts w:asciiTheme="minorHAnsi" w:hAnsiTheme="minorHAnsi"/>
        </w:rPr>
        <w:t xml:space="preserve">population </w:t>
      </w:r>
      <w:proofErr w:type="gramStart"/>
      <w:r w:rsidR="00E83A76" w:rsidRPr="004D75CC">
        <w:rPr>
          <w:rFonts w:asciiTheme="minorHAnsi" w:hAnsiTheme="minorHAnsi"/>
        </w:rPr>
        <w:t>density</w:t>
      </w:r>
      <w:r w:rsidR="00C930DE">
        <w:rPr>
          <w:rFonts w:asciiTheme="minorHAnsi" w:hAnsiTheme="minorHAnsi"/>
        </w:rPr>
        <w:t>,</w:t>
      </w:r>
      <w:r w:rsidR="00E83A76" w:rsidRPr="004D75CC">
        <w:rPr>
          <w:rFonts w:asciiTheme="minorHAnsi" w:hAnsiTheme="minorHAnsi"/>
        </w:rPr>
        <w:t xml:space="preserve"> </w:t>
      </w:r>
      <w:r w:rsidR="00E83A76">
        <w:rPr>
          <w:rFonts w:asciiTheme="minorHAnsi" w:hAnsiTheme="minorHAnsi"/>
        </w:rPr>
        <w:t>and</w:t>
      </w:r>
      <w:proofErr w:type="gramEnd"/>
      <w:r w:rsidR="00E83A76">
        <w:rPr>
          <w:rFonts w:asciiTheme="minorHAnsi" w:hAnsiTheme="minorHAnsi"/>
        </w:rPr>
        <w:t xml:space="preserve"> </w:t>
      </w:r>
      <w:r w:rsidR="00E83A76" w:rsidRPr="004D75CC">
        <w:rPr>
          <w:rFonts w:asciiTheme="minorHAnsi" w:hAnsiTheme="minorHAnsi"/>
        </w:rPr>
        <w:t>prevent the plant’s northward expansion in Lake Champlain and further spread in the Basin</w:t>
      </w:r>
      <w:r w:rsidR="002D74E0">
        <w:rPr>
          <w:rFonts w:asciiTheme="minorHAnsi" w:hAnsiTheme="minorHAnsi"/>
        </w:rPr>
        <w:t xml:space="preserve">. </w:t>
      </w:r>
      <w:r w:rsidR="00E83A76">
        <w:rPr>
          <w:rFonts w:asciiTheme="minorHAnsi" w:hAnsiTheme="minorHAnsi"/>
        </w:rPr>
        <w:t>The</w:t>
      </w:r>
      <w:r w:rsidR="00BD2E34">
        <w:rPr>
          <w:rFonts w:asciiTheme="minorHAnsi" w:hAnsiTheme="minorHAnsi"/>
        </w:rPr>
        <w:t xml:space="preserve"> overall </w:t>
      </w:r>
      <w:r w:rsidR="00E83A76">
        <w:rPr>
          <w:rFonts w:asciiTheme="minorHAnsi" w:hAnsiTheme="minorHAnsi"/>
        </w:rPr>
        <w:t>program involves</w:t>
      </w:r>
      <w:r w:rsidR="00D253E2" w:rsidRPr="004D75CC">
        <w:rPr>
          <w:rFonts w:asciiTheme="minorHAnsi" w:hAnsiTheme="minorHAnsi"/>
        </w:rPr>
        <w:t xml:space="preserve"> surveys and searches, </w:t>
      </w:r>
      <w:r w:rsidR="00D24334">
        <w:rPr>
          <w:rFonts w:asciiTheme="minorHAnsi" w:hAnsiTheme="minorHAnsi"/>
        </w:rPr>
        <w:t xml:space="preserve">mapping, </w:t>
      </w:r>
      <w:r w:rsidR="00D253E2" w:rsidRPr="004D75CC">
        <w:rPr>
          <w:rFonts w:asciiTheme="minorHAnsi" w:hAnsiTheme="minorHAnsi"/>
        </w:rPr>
        <w:t>hand and mechanical harvesting</w:t>
      </w:r>
      <w:r w:rsidR="00D24334">
        <w:rPr>
          <w:rFonts w:asciiTheme="minorHAnsi" w:hAnsiTheme="minorHAnsi"/>
        </w:rPr>
        <w:t>, and multiple partners</w:t>
      </w:r>
      <w:r w:rsidR="00D253E2" w:rsidRPr="004D75CC">
        <w:rPr>
          <w:rFonts w:asciiTheme="minorHAnsi" w:hAnsiTheme="minorHAnsi"/>
        </w:rPr>
        <w:t>.</w:t>
      </w:r>
      <w:r w:rsidRPr="004D75CC">
        <w:rPr>
          <w:rFonts w:asciiTheme="minorHAnsi" w:hAnsiTheme="minorHAnsi"/>
        </w:rPr>
        <w:t xml:space="preserve"> </w:t>
      </w:r>
      <w:r w:rsidR="004D75CC">
        <w:rPr>
          <w:rFonts w:asciiTheme="minorHAnsi" w:hAnsiTheme="minorHAnsi"/>
        </w:rPr>
        <w:t xml:space="preserve">Mechanical </w:t>
      </w:r>
      <w:r w:rsidR="00CB124E">
        <w:rPr>
          <w:rFonts w:asciiTheme="minorHAnsi" w:hAnsiTheme="minorHAnsi"/>
        </w:rPr>
        <w:t xml:space="preserve">harvesting targets dense mats. Hand harvesting targets </w:t>
      </w:r>
      <w:r w:rsidR="004D75CC">
        <w:rPr>
          <w:rFonts w:asciiTheme="minorHAnsi" w:hAnsiTheme="minorHAnsi"/>
        </w:rPr>
        <w:t xml:space="preserve">sparse populations and sites inaccessible to mechanical harvesters (shallow sites). </w:t>
      </w:r>
    </w:p>
    <w:p w14:paraId="685CDA0C" w14:textId="77777777" w:rsidR="00D24334" w:rsidRPr="004D75CC" w:rsidRDefault="00D24334" w:rsidP="00D24334">
      <w:pPr>
        <w:ind w:left="-15" w:firstLine="0"/>
        <w:rPr>
          <w:rFonts w:asciiTheme="minorHAnsi" w:hAnsiTheme="minorHAnsi"/>
        </w:rPr>
      </w:pPr>
    </w:p>
    <w:p w14:paraId="574F6DAC" w14:textId="1F5D05DD" w:rsidR="00F046B6" w:rsidRDefault="00EB248C" w:rsidP="00F046B6">
      <w:pPr>
        <w:tabs>
          <w:tab w:val="left" w:pos="900"/>
        </w:tabs>
        <w:spacing w:before="13" w:after="0" w:line="240" w:lineRule="auto"/>
        <w:ind w:left="0" w:right="-20" w:firstLine="0"/>
        <w:rPr>
          <w:rFonts w:asciiTheme="minorHAnsi" w:hAnsiTheme="minorHAnsi"/>
        </w:rPr>
      </w:pPr>
      <w:r>
        <w:rPr>
          <w:rFonts w:asciiTheme="minorHAnsi" w:hAnsiTheme="minorHAnsi"/>
        </w:rPr>
        <w:t>Three</w:t>
      </w:r>
      <w:r w:rsidRPr="004D75CC">
        <w:rPr>
          <w:rFonts w:asciiTheme="minorHAnsi" w:hAnsiTheme="minorHAnsi"/>
        </w:rPr>
        <w:t xml:space="preserve"> </w:t>
      </w:r>
      <w:r w:rsidR="00D253E2" w:rsidRPr="004D75CC">
        <w:rPr>
          <w:rFonts w:asciiTheme="minorHAnsi" w:hAnsiTheme="minorHAnsi"/>
        </w:rPr>
        <w:t>c</w:t>
      </w:r>
      <w:r w:rsidR="00B47C2B" w:rsidRPr="004D75CC">
        <w:rPr>
          <w:rFonts w:asciiTheme="minorHAnsi" w:hAnsiTheme="minorHAnsi"/>
        </w:rPr>
        <w:t>ontractor</w:t>
      </w:r>
      <w:r w:rsidR="00DB62AC">
        <w:rPr>
          <w:rFonts w:asciiTheme="minorHAnsi" w:hAnsiTheme="minorHAnsi"/>
        </w:rPr>
        <w:t xml:space="preserve">s </w:t>
      </w:r>
      <w:r w:rsidR="00B47C2B" w:rsidRPr="004D75CC">
        <w:rPr>
          <w:rFonts w:asciiTheme="minorHAnsi" w:hAnsiTheme="minorHAnsi"/>
        </w:rPr>
        <w:t xml:space="preserve">will conduct </w:t>
      </w:r>
      <w:proofErr w:type="gramStart"/>
      <w:r w:rsidR="00B47C2B" w:rsidRPr="004D75CC">
        <w:rPr>
          <w:rFonts w:asciiTheme="minorHAnsi" w:hAnsiTheme="minorHAnsi"/>
        </w:rPr>
        <w:t>the majority of</w:t>
      </w:r>
      <w:proofErr w:type="gramEnd"/>
      <w:r w:rsidR="00B47C2B" w:rsidRPr="004D75CC">
        <w:rPr>
          <w:rFonts w:asciiTheme="minorHAnsi" w:hAnsiTheme="minorHAnsi"/>
        </w:rPr>
        <w:t xml:space="preserve"> the </w:t>
      </w:r>
      <w:r w:rsidR="0036024B" w:rsidRPr="004D75CC">
        <w:rPr>
          <w:rFonts w:asciiTheme="minorHAnsi" w:hAnsiTheme="minorHAnsi"/>
        </w:rPr>
        <w:t>hand harvest</w:t>
      </w:r>
      <w:r w:rsidR="00E9782C" w:rsidRPr="004D75CC">
        <w:rPr>
          <w:rFonts w:asciiTheme="minorHAnsi" w:hAnsiTheme="minorHAnsi"/>
        </w:rPr>
        <w:t xml:space="preserve"> </w:t>
      </w:r>
      <w:r w:rsidR="00B47C2B" w:rsidRPr="004D75CC">
        <w:rPr>
          <w:rFonts w:asciiTheme="minorHAnsi" w:hAnsiTheme="minorHAnsi"/>
        </w:rPr>
        <w:t>work in 201</w:t>
      </w:r>
      <w:r w:rsidR="00775BEC">
        <w:rPr>
          <w:rFonts w:asciiTheme="minorHAnsi" w:hAnsiTheme="minorHAnsi"/>
        </w:rPr>
        <w:t>8</w:t>
      </w:r>
      <w:r w:rsidR="00DB62AC">
        <w:rPr>
          <w:rFonts w:asciiTheme="minorHAnsi" w:hAnsiTheme="minorHAnsi"/>
        </w:rPr>
        <w:t>; one</w:t>
      </w:r>
      <w:r w:rsidR="00775BEC">
        <w:rPr>
          <w:rFonts w:asciiTheme="minorHAnsi" w:hAnsiTheme="minorHAnsi"/>
        </w:rPr>
        <w:t xml:space="preserve"> </w:t>
      </w:r>
      <w:r w:rsidR="00DB62AC">
        <w:rPr>
          <w:rFonts w:asciiTheme="minorHAnsi" w:hAnsiTheme="minorHAnsi"/>
        </w:rPr>
        <w:t xml:space="preserve">will work on sites associated with Lake Champlain </w:t>
      </w:r>
      <w:r>
        <w:rPr>
          <w:rFonts w:asciiTheme="minorHAnsi" w:hAnsiTheme="minorHAnsi"/>
        </w:rPr>
        <w:t xml:space="preserve">only, </w:t>
      </w:r>
      <w:r w:rsidR="00DB62AC">
        <w:rPr>
          <w:rFonts w:asciiTheme="minorHAnsi" w:hAnsiTheme="minorHAnsi"/>
        </w:rPr>
        <w:t xml:space="preserve">and the other </w:t>
      </w:r>
      <w:r>
        <w:rPr>
          <w:rFonts w:asciiTheme="minorHAnsi" w:hAnsiTheme="minorHAnsi"/>
        </w:rPr>
        <w:t xml:space="preserve">two will also work </w:t>
      </w:r>
      <w:r w:rsidR="00DB62AC">
        <w:rPr>
          <w:rFonts w:asciiTheme="minorHAnsi" w:hAnsiTheme="minorHAnsi"/>
        </w:rPr>
        <w:t>on inland waters within the Vermont portion of the Lake Champlain Basin</w:t>
      </w:r>
      <w:r w:rsidR="00CB124E">
        <w:rPr>
          <w:rFonts w:asciiTheme="minorHAnsi" w:hAnsiTheme="minorHAnsi"/>
        </w:rPr>
        <w:t xml:space="preserve">. </w:t>
      </w:r>
      <w:r w:rsidR="00280D9D" w:rsidRPr="004D75CC">
        <w:rPr>
          <w:rFonts w:asciiTheme="minorHAnsi" w:hAnsiTheme="minorHAnsi"/>
        </w:rPr>
        <w:t>RFP</w:t>
      </w:r>
      <w:r w:rsidR="00DB62AC">
        <w:rPr>
          <w:rFonts w:asciiTheme="minorHAnsi" w:hAnsiTheme="minorHAnsi"/>
        </w:rPr>
        <w:t xml:space="preserve">s for this work were available in January </w:t>
      </w:r>
      <w:r>
        <w:rPr>
          <w:rFonts w:asciiTheme="minorHAnsi" w:hAnsiTheme="minorHAnsi"/>
        </w:rPr>
        <w:t xml:space="preserve">2018 </w:t>
      </w:r>
      <w:r w:rsidR="00DB62AC">
        <w:rPr>
          <w:rFonts w:asciiTheme="minorHAnsi" w:hAnsiTheme="minorHAnsi"/>
        </w:rPr>
        <w:t xml:space="preserve">and </w:t>
      </w:r>
      <w:r w:rsidR="00775BEC">
        <w:rPr>
          <w:rFonts w:asciiTheme="minorHAnsi" w:hAnsiTheme="minorHAnsi"/>
        </w:rPr>
        <w:t xml:space="preserve">bids were </w:t>
      </w:r>
      <w:r w:rsidR="00DB62AC">
        <w:rPr>
          <w:rFonts w:asciiTheme="minorHAnsi" w:hAnsiTheme="minorHAnsi"/>
        </w:rPr>
        <w:t xml:space="preserve">due </w:t>
      </w:r>
      <w:r w:rsidR="00D24334">
        <w:rPr>
          <w:rFonts w:asciiTheme="minorHAnsi" w:hAnsiTheme="minorHAnsi"/>
        </w:rPr>
        <w:t>i</w:t>
      </w:r>
      <w:r w:rsidR="00DB62AC">
        <w:rPr>
          <w:rFonts w:asciiTheme="minorHAnsi" w:hAnsiTheme="minorHAnsi"/>
        </w:rPr>
        <w:t xml:space="preserve">n March </w:t>
      </w:r>
      <w:r>
        <w:rPr>
          <w:rFonts w:asciiTheme="minorHAnsi" w:hAnsiTheme="minorHAnsi"/>
        </w:rPr>
        <w:t>2018</w:t>
      </w:r>
      <w:r w:rsidR="00DB62AC">
        <w:rPr>
          <w:rFonts w:asciiTheme="minorHAnsi" w:hAnsiTheme="minorHAnsi"/>
        </w:rPr>
        <w:t xml:space="preserve">.  The contractor selection </w:t>
      </w:r>
      <w:r w:rsidR="00ED07A7">
        <w:rPr>
          <w:rFonts w:asciiTheme="minorHAnsi" w:hAnsiTheme="minorHAnsi"/>
        </w:rPr>
        <w:t xml:space="preserve">awards have been provided and the work plans are in </w:t>
      </w:r>
      <w:r w:rsidR="00AB45FB">
        <w:rPr>
          <w:rFonts w:asciiTheme="minorHAnsi" w:hAnsiTheme="minorHAnsi"/>
        </w:rPr>
        <w:t xml:space="preserve">progress. </w:t>
      </w:r>
      <w:r w:rsidR="00F046B6" w:rsidRPr="00CE47E3">
        <w:rPr>
          <w:rFonts w:asciiTheme="minorHAnsi" w:hAnsiTheme="minorHAnsi"/>
          <w:szCs w:val="24"/>
        </w:rPr>
        <w:t>In addition, VTDEC will u</w:t>
      </w:r>
      <w:r w:rsidR="00F046B6" w:rsidRPr="00CE47E3">
        <w:rPr>
          <w:rFonts w:asciiTheme="minorHAnsi" w:hAnsiTheme="minorHAnsi" w:cstheme="minorHAnsi"/>
          <w:szCs w:val="24"/>
        </w:rPr>
        <w:t>tilize aerial photography (drones) to assist with on-the-water monitoring efforts, and to gauge long-term success of the harvesting regime. This information will inform future harvesting plans.</w:t>
      </w:r>
      <w:r w:rsidR="00F046B6">
        <w:rPr>
          <w:rFonts w:asciiTheme="minorHAnsi" w:hAnsiTheme="minorHAnsi" w:cstheme="minorHAnsi"/>
          <w:szCs w:val="24"/>
        </w:rPr>
        <w:t xml:space="preserve"> </w:t>
      </w:r>
      <w:r w:rsidR="00F046B6">
        <w:rPr>
          <w:rFonts w:asciiTheme="minorHAnsi" w:hAnsiTheme="minorHAnsi"/>
        </w:rPr>
        <w:t>The contractor selection process is in progress but not completed.</w:t>
      </w:r>
    </w:p>
    <w:p w14:paraId="400F52C9" w14:textId="77777777" w:rsidR="00ED07A7" w:rsidRPr="00CE47E3" w:rsidRDefault="00ED07A7" w:rsidP="00F046B6">
      <w:pPr>
        <w:tabs>
          <w:tab w:val="left" w:pos="900"/>
        </w:tabs>
        <w:spacing w:before="13" w:after="0" w:line="240" w:lineRule="auto"/>
        <w:ind w:left="0" w:right="-20" w:firstLine="0"/>
        <w:rPr>
          <w:rFonts w:asciiTheme="minorHAnsi" w:hAnsiTheme="minorHAnsi" w:cstheme="minorHAnsi"/>
          <w:szCs w:val="24"/>
        </w:rPr>
      </w:pPr>
    </w:p>
    <w:p w14:paraId="3D9C71B0" w14:textId="780B0CC4" w:rsidR="007F0638" w:rsidRPr="004D75CC" w:rsidRDefault="004D75CC" w:rsidP="00D575A5">
      <w:pPr>
        <w:ind w:left="-15" w:firstLine="0"/>
        <w:rPr>
          <w:rFonts w:asciiTheme="minorHAnsi" w:hAnsiTheme="minorHAnsi"/>
        </w:rPr>
      </w:pPr>
      <w:r>
        <w:rPr>
          <w:rFonts w:asciiTheme="minorHAnsi" w:hAnsiTheme="minorHAnsi"/>
        </w:rPr>
        <w:t xml:space="preserve">VTDEC will also </w:t>
      </w:r>
      <w:r w:rsidR="006C3C1F">
        <w:rPr>
          <w:rFonts w:asciiTheme="minorHAnsi" w:hAnsiTheme="minorHAnsi"/>
        </w:rPr>
        <w:t>work with</w:t>
      </w:r>
      <w:r>
        <w:rPr>
          <w:rFonts w:asciiTheme="minorHAnsi" w:hAnsiTheme="minorHAnsi"/>
        </w:rPr>
        <w:t xml:space="preserve"> voluntee</w:t>
      </w:r>
      <w:r w:rsidR="006C3C1F">
        <w:rPr>
          <w:rFonts w:asciiTheme="minorHAnsi" w:hAnsiTheme="minorHAnsi"/>
        </w:rPr>
        <w:t xml:space="preserve">rs and </w:t>
      </w:r>
      <w:r w:rsidR="00AB45FB">
        <w:rPr>
          <w:rFonts w:asciiTheme="minorHAnsi" w:hAnsiTheme="minorHAnsi"/>
        </w:rPr>
        <w:t xml:space="preserve">multiple </w:t>
      </w:r>
      <w:r w:rsidR="006C3C1F">
        <w:rPr>
          <w:rFonts w:asciiTheme="minorHAnsi" w:hAnsiTheme="minorHAnsi"/>
        </w:rPr>
        <w:t>partners</w:t>
      </w:r>
      <w:r>
        <w:rPr>
          <w:rFonts w:asciiTheme="minorHAnsi" w:hAnsiTheme="minorHAnsi"/>
        </w:rPr>
        <w:t xml:space="preserve"> to supplement contracted hand harvesting</w:t>
      </w:r>
      <w:r w:rsidR="00AB45FB">
        <w:rPr>
          <w:rFonts w:asciiTheme="minorHAnsi" w:hAnsiTheme="minorHAnsi"/>
        </w:rPr>
        <w:t xml:space="preserve"> on Lake Champlain and inland waters</w:t>
      </w:r>
      <w:r>
        <w:rPr>
          <w:rFonts w:asciiTheme="minorHAnsi" w:hAnsiTheme="minorHAnsi"/>
        </w:rPr>
        <w:t xml:space="preserve">. </w:t>
      </w:r>
      <w:r w:rsidR="00B47C2B" w:rsidRPr="004D75CC">
        <w:rPr>
          <w:rFonts w:asciiTheme="minorHAnsi" w:hAnsiTheme="minorHAnsi"/>
        </w:rPr>
        <w:t>Continued communication</w:t>
      </w:r>
      <w:r w:rsidR="00E83A76">
        <w:rPr>
          <w:rFonts w:asciiTheme="minorHAnsi" w:hAnsiTheme="minorHAnsi"/>
        </w:rPr>
        <w:t xml:space="preserve"> and coordination, where appropriate,</w:t>
      </w:r>
      <w:r w:rsidR="00B47C2B" w:rsidRPr="004D75CC">
        <w:rPr>
          <w:rFonts w:asciiTheme="minorHAnsi" w:hAnsiTheme="minorHAnsi"/>
        </w:rPr>
        <w:t xml:space="preserve"> with U.S Fish and Wildlife Service, The Friends of Missisquoi National Wildlife Refuge, and Quebec and New York counterparts on management activities in the Missisquoi National Wildlife Refuge, and southern Lake Champlain areas in New York will </w:t>
      </w:r>
      <w:r>
        <w:rPr>
          <w:rFonts w:asciiTheme="minorHAnsi" w:hAnsiTheme="minorHAnsi"/>
        </w:rPr>
        <w:t xml:space="preserve">also </w:t>
      </w:r>
      <w:r w:rsidR="00B47C2B" w:rsidRPr="004D75CC">
        <w:rPr>
          <w:rFonts w:asciiTheme="minorHAnsi" w:hAnsiTheme="minorHAnsi"/>
        </w:rPr>
        <w:t xml:space="preserve">occur. </w:t>
      </w:r>
    </w:p>
    <w:p w14:paraId="0870A844" w14:textId="77777777" w:rsidR="00481270" w:rsidRDefault="00B47C2B" w:rsidP="004D75CC">
      <w:pPr>
        <w:spacing w:after="0" w:line="259" w:lineRule="auto"/>
        <w:ind w:left="0" w:firstLine="0"/>
        <w:rPr>
          <w:rFonts w:asciiTheme="minorHAnsi" w:hAnsiTheme="minorHAnsi"/>
        </w:rPr>
      </w:pPr>
      <w:r w:rsidRPr="004D75CC">
        <w:rPr>
          <w:rFonts w:asciiTheme="minorHAnsi" w:hAnsiTheme="minorHAnsi"/>
        </w:rPr>
        <w:t xml:space="preserve"> </w:t>
      </w:r>
    </w:p>
    <w:p w14:paraId="25A382EE" w14:textId="22ABC236" w:rsidR="00481270" w:rsidRDefault="00481270" w:rsidP="00481270">
      <w:pPr>
        <w:tabs>
          <w:tab w:val="left" w:pos="0"/>
        </w:tabs>
        <w:rPr>
          <w:rFonts w:asciiTheme="minorHAnsi" w:hAnsiTheme="minorHAnsi" w:cs="Arial"/>
          <w:szCs w:val="24"/>
        </w:rPr>
      </w:pPr>
      <w:r w:rsidRPr="00481270">
        <w:rPr>
          <w:rFonts w:asciiTheme="minorHAnsi" w:hAnsiTheme="minorHAnsi" w:cs="Arial"/>
          <w:szCs w:val="24"/>
        </w:rPr>
        <w:t>Motorized</w:t>
      </w:r>
      <w:r w:rsidR="00AE1D43">
        <w:rPr>
          <w:rFonts w:asciiTheme="minorHAnsi" w:hAnsiTheme="minorHAnsi" w:cs="Arial"/>
          <w:szCs w:val="24"/>
        </w:rPr>
        <w:t xml:space="preserve"> and non-motorized</w:t>
      </w:r>
      <w:r w:rsidRPr="00481270">
        <w:rPr>
          <w:rFonts w:asciiTheme="minorHAnsi" w:hAnsiTheme="minorHAnsi" w:cs="Arial"/>
          <w:szCs w:val="24"/>
        </w:rPr>
        <w:t xml:space="preserve"> boats are used to access Lake Champlain sites</w:t>
      </w:r>
      <w:r w:rsidR="007E32F4">
        <w:rPr>
          <w:rFonts w:asciiTheme="minorHAnsi" w:hAnsiTheme="minorHAnsi" w:cs="Arial"/>
          <w:szCs w:val="24"/>
        </w:rPr>
        <w:t xml:space="preserve">. </w:t>
      </w:r>
      <w:r w:rsidR="00AE1D43">
        <w:rPr>
          <w:rFonts w:asciiTheme="minorHAnsi" w:hAnsiTheme="minorHAnsi" w:cs="Arial"/>
          <w:szCs w:val="24"/>
        </w:rPr>
        <w:t xml:space="preserve">Pontoon boats </w:t>
      </w:r>
      <w:r w:rsidRPr="00481270">
        <w:rPr>
          <w:rFonts w:asciiTheme="minorHAnsi" w:hAnsiTheme="minorHAnsi" w:cs="Arial"/>
          <w:szCs w:val="24"/>
        </w:rPr>
        <w:t xml:space="preserve">transport contracted crews </w:t>
      </w:r>
      <w:r w:rsidR="00AE1D43">
        <w:rPr>
          <w:rFonts w:asciiTheme="minorHAnsi" w:hAnsiTheme="minorHAnsi" w:cs="Arial"/>
          <w:szCs w:val="24"/>
        </w:rPr>
        <w:t xml:space="preserve">and kayaks </w:t>
      </w:r>
      <w:r w:rsidRPr="00481270">
        <w:rPr>
          <w:rFonts w:asciiTheme="minorHAnsi" w:hAnsiTheme="minorHAnsi" w:cs="Arial"/>
          <w:szCs w:val="24"/>
        </w:rPr>
        <w:t xml:space="preserve">to water chestnut sites not adjacent to access points. Kayaks and canoes are used to access other water body sites. At each managed site, systematic searches are conducted to look for and remove all water chestnut </w:t>
      </w:r>
      <w:r w:rsidR="00280D9D">
        <w:rPr>
          <w:rFonts w:asciiTheme="minorHAnsi" w:hAnsiTheme="minorHAnsi" w:cs="Arial"/>
          <w:szCs w:val="24"/>
        </w:rPr>
        <w:t>plants</w:t>
      </w:r>
      <w:r w:rsidR="006C3C1F">
        <w:rPr>
          <w:rFonts w:asciiTheme="minorHAnsi" w:hAnsiTheme="minorHAnsi" w:cs="Arial"/>
          <w:szCs w:val="24"/>
        </w:rPr>
        <w:t xml:space="preserve"> found, </w:t>
      </w:r>
      <w:r w:rsidR="00AE1D43">
        <w:rPr>
          <w:rFonts w:asciiTheme="minorHAnsi" w:hAnsiTheme="minorHAnsi" w:cs="Arial"/>
          <w:szCs w:val="24"/>
        </w:rPr>
        <w:t>removing</w:t>
      </w:r>
      <w:r w:rsidR="006C3C1F">
        <w:rPr>
          <w:rFonts w:asciiTheme="minorHAnsi" w:hAnsiTheme="minorHAnsi" w:cs="Arial"/>
          <w:szCs w:val="24"/>
        </w:rPr>
        <w:t xml:space="preserve"> stem and roots when possible</w:t>
      </w:r>
      <w:r w:rsidRPr="00481270">
        <w:rPr>
          <w:rFonts w:asciiTheme="minorHAnsi" w:hAnsiTheme="minorHAnsi" w:cs="Arial"/>
          <w:szCs w:val="24"/>
        </w:rPr>
        <w:t xml:space="preserve">. Pulled water chestnut </w:t>
      </w:r>
      <w:r w:rsidR="00280D9D">
        <w:rPr>
          <w:rFonts w:asciiTheme="minorHAnsi" w:hAnsiTheme="minorHAnsi" w:cs="Arial"/>
          <w:szCs w:val="24"/>
        </w:rPr>
        <w:t>plants</w:t>
      </w:r>
      <w:r w:rsidRPr="00481270">
        <w:rPr>
          <w:rFonts w:asciiTheme="minorHAnsi" w:hAnsiTheme="minorHAnsi" w:cs="Arial"/>
          <w:szCs w:val="24"/>
        </w:rPr>
        <w:t xml:space="preserve"> are collected in</w:t>
      </w:r>
      <w:r w:rsidR="006C3C1F">
        <w:rPr>
          <w:rFonts w:asciiTheme="minorHAnsi" w:hAnsiTheme="minorHAnsi" w:cs="Arial"/>
          <w:szCs w:val="24"/>
        </w:rPr>
        <w:t>:</w:t>
      </w:r>
      <w:r w:rsidRPr="00481270">
        <w:rPr>
          <w:rFonts w:asciiTheme="minorHAnsi" w:hAnsiTheme="minorHAnsi" w:cs="Arial"/>
          <w:szCs w:val="24"/>
        </w:rPr>
        <w:t xml:space="preserve"> plastic baskets or sleds strapped to the front of kayaks, Gardeners Supply leaf tip bags or other containers. The number and weight of rosettes pulled are estimated by counting and weighing a subset. All pulled rosettes are disposed of at upland, non-wetland sites. When possible, sites are targeted two or more times annually.</w:t>
      </w:r>
    </w:p>
    <w:p w14:paraId="69C5590A" w14:textId="12B1D1C3" w:rsidR="000D5114" w:rsidRDefault="000D5114" w:rsidP="00481270">
      <w:pPr>
        <w:tabs>
          <w:tab w:val="left" w:pos="0"/>
        </w:tabs>
        <w:rPr>
          <w:rFonts w:asciiTheme="minorHAnsi" w:hAnsiTheme="minorHAnsi" w:cs="Arial"/>
          <w:szCs w:val="24"/>
        </w:rPr>
      </w:pPr>
    </w:p>
    <w:p w14:paraId="1696467B" w14:textId="77777777" w:rsidR="00D24334" w:rsidRDefault="00D24334" w:rsidP="00D24334">
      <w:pPr>
        <w:spacing w:after="0" w:line="259" w:lineRule="auto"/>
        <w:rPr>
          <w:rFonts w:asciiTheme="minorHAnsi" w:hAnsiTheme="minorHAnsi"/>
        </w:rPr>
      </w:pPr>
      <w:r w:rsidRPr="00D43D27">
        <w:rPr>
          <w:rFonts w:asciiTheme="minorHAnsi" w:hAnsiTheme="minorHAnsi"/>
        </w:rPr>
        <w:t>Management objectives will be accomplished with contractors; VTDEC and Missisquoi National Wildlife Refuge staff; Friends of the Missisquoi National Wildlife Refuge; recruited volunteers; and other</w:t>
      </w:r>
      <w:r>
        <w:rPr>
          <w:rFonts w:asciiTheme="minorHAnsi" w:hAnsiTheme="minorHAnsi"/>
        </w:rPr>
        <w:t xml:space="preserve"> partners</w:t>
      </w:r>
      <w:r w:rsidRPr="00D43D27">
        <w:rPr>
          <w:rFonts w:asciiTheme="minorHAnsi" w:hAnsiTheme="minorHAnsi"/>
        </w:rPr>
        <w:t xml:space="preserve">. </w:t>
      </w:r>
    </w:p>
    <w:p w14:paraId="4AC8DB6A" w14:textId="77777777" w:rsidR="00D24334" w:rsidRPr="00481270" w:rsidRDefault="00D24334" w:rsidP="00481270">
      <w:pPr>
        <w:tabs>
          <w:tab w:val="left" w:pos="0"/>
        </w:tabs>
        <w:rPr>
          <w:rFonts w:asciiTheme="minorHAnsi" w:hAnsiTheme="minorHAnsi" w:cs="Arial"/>
          <w:szCs w:val="24"/>
        </w:rPr>
      </w:pPr>
    </w:p>
    <w:p w14:paraId="028AD7B2" w14:textId="363CA318" w:rsidR="007F0638" w:rsidRPr="004D75CC" w:rsidRDefault="00BD6724">
      <w:pPr>
        <w:pStyle w:val="Heading1"/>
        <w:ind w:left="-5"/>
        <w:rPr>
          <w:rFonts w:asciiTheme="minorHAnsi" w:hAnsiTheme="minorHAnsi"/>
        </w:rPr>
      </w:pPr>
      <w:r w:rsidRPr="004D75CC">
        <w:rPr>
          <w:rFonts w:asciiTheme="minorHAnsi" w:hAnsiTheme="minorHAnsi"/>
        </w:rPr>
        <w:t>Environmental Outputs</w:t>
      </w:r>
      <w:r w:rsidR="00B47C2B" w:rsidRPr="004D75CC">
        <w:rPr>
          <w:rFonts w:asciiTheme="minorHAnsi" w:hAnsiTheme="minorHAnsi"/>
        </w:rPr>
        <w:t xml:space="preserve"> </w:t>
      </w:r>
    </w:p>
    <w:p w14:paraId="795363B0" w14:textId="570D3796" w:rsidR="009B6133" w:rsidRPr="00D43D27" w:rsidRDefault="00B47C2B" w:rsidP="00D43D27">
      <w:pPr>
        <w:spacing w:after="0" w:line="259" w:lineRule="auto"/>
        <w:rPr>
          <w:rFonts w:asciiTheme="minorHAnsi" w:hAnsiTheme="minorHAnsi"/>
        </w:rPr>
      </w:pPr>
      <w:r w:rsidRPr="00D43D27">
        <w:rPr>
          <w:rFonts w:asciiTheme="minorHAnsi" w:hAnsiTheme="minorHAnsi"/>
        </w:rPr>
        <w:t xml:space="preserve">With the anticipated management funds available, up to </w:t>
      </w:r>
      <w:r w:rsidR="00990AC9">
        <w:rPr>
          <w:rFonts w:asciiTheme="minorHAnsi" w:hAnsiTheme="minorHAnsi"/>
        </w:rPr>
        <w:t>85</w:t>
      </w:r>
      <w:r w:rsidR="001355EC" w:rsidRPr="00D43D27">
        <w:rPr>
          <w:rFonts w:asciiTheme="minorHAnsi" w:hAnsiTheme="minorHAnsi"/>
        </w:rPr>
        <w:t xml:space="preserve"> </w:t>
      </w:r>
      <w:r w:rsidRPr="00D43D27">
        <w:rPr>
          <w:rFonts w:asciiTheme="minorHAnsi" w:hAnsiTheme="minorHAnsi"/>
        </w:rPr>
        <w:t xml:space="preserve">Lake Champlain sites between </w:t>
      </w:r>
      <w:r w:rsidR="00775BEC">
        <w:rPr>
          <w:rFonts w:asciiTheme="minorHAnsi" w:hAnsiTheme="minorHAnsi"/>
        </w:rPr>
        <w:t>Missisquoi Bay</w:t>
      </w:r>
      <w:r w:rsidRPr="00D43D27">
        <w:rPr>
          <w:rFonts w:asciiTheme="minorHAnsi" w:hAnsiTheme="minorHAnsi"/>
        </w:rPr>
        <w:t xml:space="preserve">, Vermont and Dresden, New York on both the Vermont and New York sides of the lake </w:t>
      </w:r>
      <w:r w:rsidR="00CB124E" w:rsidRPr="00D43D27">
        <w:rPr>
          <w:rFonts w:asciiTheme="minorHAnsi" w:hAnsiTheme="minorHAnsi"/>
        </w:rPr>
        <w:t xml:space="preserve">with water chestnut </w:t>
      </w:r>
      <w:r w:rsidRPr="00D43D27">
        <w:rPr>
          <w:rFonts w:asciiTheme="minorHAnsi" w:hAnsiTheme="minorHAnsi"/>
        </w:rPr>
        <w:t xml:space="preserve">will be managed by </w:t>
      </w:r>
      <w:r w:rsidR="0036024B" w:rsidRPr="00D43D27">
        <w:rPr>
          <w:rFonts w:asciiTheme="minorHAnsi" w:hAnsiTheme="minorHAnsi"/>
        </w:rPr>
        <w:t>hand harvest</w:t>
      </w:r>
      <w:r w:rsidR="004D75CC" w:rsidRPr="00D43D27">
        <w:rPr>
          <w:rFonts w:asciiTheme="minorHAnsi" w:hAnsiTheme="minorHAnsi"/>
        </w:rPr>
        <w:t>ing</w:t>
      </w:r>
      <w:r w:rsidR="004A1BFD" w:rsidRPr="00D43D27">
        <w:rPr>
          <w:rFonts w:asciiTheme="minorHAnsi" w:hAnsiTheme="minorHAnsi"/>
        </w:rPr>
        <w:t>.</w:t>
      </w:r>
      <w:r w:rsidR="002D74E0" w:rsidRPr="00D43D27">
        <w:rPr>
          <w:rFonts w:asciiTheme="minorHAnsi" w:hAnsiTheme="minorHAnsi"/>
        </w:rPr>
        <w:t xml:space="preserve"> </w:t>
      </w:r>
      <w:r w:rsidR="00AB45FB" w:rsidRPr="00D43D27">
        <w:rPr>
          <w:rFonts w:asciiTheme="minorHAnsi" w:hAnsiTheme="minorHAnsi"/>
        </w:rPr>
        <w:t xml:space="preserve">In addition, searches for water chestnut will be conducted in </w:t>
      </w:r>
      <w:r w:rsidR="00775BEC">
        <w:rPr>
          <w:rFonts w:asciiTheme="minorHAnsi" w:hAnsiTheme="minorHAnsi"/>
        </w:rPr>
        <w:t>26</w:t>
      </w:r>
      <w:r w:rsidR="004C305C" w:rsidRPr="00D43D27">
        <w:rPr>
          <w:rFonts w:asciiTheme="minorHAnsi" w:hAnsiTheme="minorHAnsi"/>
        </w:rPr>
        <w:t xml:space="preserve"> </w:t>
      </w:r>
      <w:r w:rsidR="00AB45FB" w:rsidRPr="00D43D27">
        <w:rPr>
          <w:rFonts w:asciiTheme="minorHAnsi" w:hAnsiTheme="minorHAnsi"/>
        </w:rPr>
        <w:t>other Basin waters of Vermont; any water chestnut plants found will be removed by hand harvest</w:t>
      </w:r>
      <w:r w:rsidR="00AB45FB">
        <w:rPr>
          <w:rFonts w:asciiTheme="minorHAnsi" w:hAnsiTheme="minorHAnsi"/>
        </w:rPr>
        <w:t xml:space="preserve">. </w:t>
      </w:r>
      <w:r w:rsidR="0036024B" w:rsidRPr="00D43D27">
        <w:rPr>
          <w:rFonts w:asciiTheme="minorHAnsi" w:hAnsiTheme="minorHAnsi"/>
        </w:rPr>
        <w:t>Hand harvest</w:t>
      </w:r>
      <w:r w:rsidR="00CB124E" w:rsidRPr="00D43D27">
        <w:rPr>
          <w:rFonts w:asciiTheme="minorHAnsi" w:hAnsiTheme="minorHAnsi"/>
        </w:rPr>
        <w:t>ing</w:t>
      </w:r>
      <w:r w:rsidRPr="00D43D27">
        <w:rPr>
          <w:rFonts w:asciiTheme="minorHAnsi" w:hAnsiTheme="minorHAnsi"/>
        </w:rPr>
        <w:t xml:space="preserve"> </w:t>
      </w:r>
      <w:r w:rsidR="00CB124E" w:rsidRPr="00D43D27">
        <w:rPr>
          <w:rFonts w:asciiTheme="minorHAnsi" w:hAnsiTheme="minorHAnsi"/>
        </w:rPr>
        <w:t xml:space="preserve">of water chestnut </w:t>
      </w:r>
      <w:r w:rsidRPr="00D43D27">
        <w:rPr>
          <w:rFonts w:asciiTheme="minorHAnsi" w:hAnsiTheme="minorHAnsi"/>
        </w:rPr>
        <w:t>will also occur at</w:t>
      </w:r>
      <w:r w:rsidR="00CB124E" w:rsidRPr="00D43D27">
        <w:rPr>
          <w:rFonts w:asciiTheme="minorHAnsi" w:hAnsiTheme="minorHAnsi"/>
        </w:rPr>
        <w:t xml:space="preserve"> five</w:t>
      </w:r>
      <w:r w:rsidRPr="00D43D27">
        <w:rPr>
          <w:rFonts w:asciiTheme="minorHAnsi" w:hAnsiTheme="minorHAnsi"/>
        </w:rPr>
        <w:t xml:space="preserve"> sites in the Missisquoi </w:t>
      </w:r>
      <w:r w:rsidR="00CB124E" w:rsidRPr="00D43D27">
        <w:rPr>
          <w:rFonts w:asciiTheme="minorHAnsi" w:hAnsiTheme="minorHAnsi"/>
        </w:rPr>
        <w:t>Bay segment. S</w:t>
      </w:r>
      <w:r w:rsidRPr="00D43D27">
        <w:rPr>
          <w:rFonts w:asciiTheme="minorHAnsi" w:hAnsiTheme="minorHAnsi"/>
        </w:rPr>
        <w:t xml:space="preserve">urveys/searches for water chestnut </w:t>
      </w:r>
      <w:r w:rsidR="00CB124E" w:rsidRPr="00D43D27">
        <w:rPr>
          <w:rFonts w:asciiTheme="minorHAnsi" w:hAnsiTheme="minorHAnsi"/>
        </w:rPr>
        <w:t xml:space="preserve">will occur </w:t>
      </w:r>
      <w:proofErr w:type="gramStart"/>
      <w:r w:rsidR="00CB124E" w:rsidRPr="00D43D27">
        <w:rPr>
          <w:rFonts w:asciiTheme="minorHAnsi" w:hAnsiTheme="minorHAnsi"/>
        </w:rPr>
        <w:t>in the vicinity of</w:t>
      </w:r>
      <w:proofErr w:type="gramEnd"/>
      <w:r w:rsidR="00CB124E" w:rsidRPr="00D43D27">
        <w:rPr>
          <w:rFonts w:asciiTheme="minorHAnsi" w:hAnsiTheme="minorHAnsi"/>
        </w:rPr>
        <w:t xml:space="preserve"> these known sites and in other areas</w:t>
      </w:r>
      <w:r w:rsidR="00D24334">
        <w:rPr>
          <w:rFonts w:asciiTheme="minorHAnsi" w:hAnsiTheme="minorHAnsi"/>
        </w:rPr>
        <w:t xml:space="preserve"> of Lake Champlain and other waters within the Basin of Vermont</w:t>
      </w:r>
      <w:r w:rsidR="002D74E0" w:rsidRPr="00D43D27">
        <w:rPr>
          <w:rFonts w:asciiTheme="minorHAnsi" w:hAnsiTheme="minorHAnsi"/>
        </w:rPr>
        <w:t xml:space="preserve">. </w:t>
      </w:r>
    </w:p>
    <w:p w14:paraId="74312476" w14:textId="77777777" w:rsidR="009B6133" w:rsidRDefault="009B6133" w:rsidP="00D43D27">
      <w:pPr>
        <w:spacing w:after="0" w:line="259" w:lineRule="auto"/>
        <w:rPr>
          <w:rFonts w:asciiTheme="minorHAnsi" w:hAnsiTheme="minorHAnsi"/>
        </w:rPr>
      </w:pPr>
    </w:p>
    <w:p w14:paraId="6B485B58" w14:textId="52E412CB" w:rsidR="009B6133" w:rsidRPr="00D43D27" w:rsidRDefault="00D24334" w:rsidP="00D43D27">
      <w:pPr>
        <w:pStyle w:val="Heading1"/>
        <w:rPr>
          <w:rFonts w:asciiTheme="minorHAnsi" w:hAnsiTheme="minorHAnsi"/>
        </w:rPr>
      </w:pPr>
      <w:r>
        <w:rPr>
          <w:rFonts w:asciiTheme="minorHAnsi" w:hAnsiTheme="minorHAnsi"/>
        </w:rPr>
        <w:t>D</w:t>
      </w:r>
      <w:r w:rsidR="009B6133" w:rsidRPr="00D43D27">
        <w:rPr>
          <w:rFonts w:asciiTheme="minorHAnsi" w:hAnsiTheme="minorHAnsi"/>
        </w:rPr>
        <w:t>eliverables</w:t>
      </w:r>
    </w:p>
    <w:p w14:paraId="2503CD46" w14:textId="3C72CEF9" w:rsidR="006C3C1F" w:rsidRDefault="00723D45" w:rsidP="00723D45">
      <w:pPr>
        <w:spacing w:after="0" w:line="259" w:lineRule="auto"/>
        <w:ind w:left="0" w:firstLine="0"/>
        <w:rPr>
          <w:rFonts w:asciiTheme="minorHAnsi" w:hAnsiTheme="minorHAnsi"/>
        </w:rPr>
      </w:pPr>
      <w:r w:rsidRPr="004D75CC">
        <w:rPr>
          <w:rFonts w:asciiTheme="minorHAnsi" w:hAnsiTheme="minorHAnsi"/>
        </w:rPr>
        <w:t>Quarterly progress reports</w:t>
      </w:r>
      <w:r>
        <w:rPr>
          <w:rFonts w:asciiTheme="minorHAnsi" w:hAnsiTheme="minorHAnsi"/>
        </w:rPr>
        <w:t xml:space="preserve"> </w:t>
      </w:r>
      <w:r w:rsidR="00775BEC">
        <w:rPr>
          <w:rFonts w:asciiTheme="minorHAnsi" w:hAnsiTheme="minorHAnsi"/>
        </w:rPr>
        <w:t xml:space="preserve">will be </w:t>
      </w:r>
      <w:r w:rsidRPr="004D75CC">
        <w:rPr>
          <w:rFonts w:asciiTheme="minorHAnsi" w:hAnsiTheme="minorHAnsi"/>
        </w:rPr>
        <w:t xml:space="preserve">submitted </w:t>
      </w:r>
      <w:r>
        <w:rPr>
          <w:rFonts w:asciiTheme="minorHAnsi" w:hAnsiTheme="minorHAnsi"/>
        </w:rPr>
        <w:t xml:space="preserve">to LCBP in October </w:t>
      </w:r>
      <w:r w:rsidR="004C305C">
        <w:rPr>
          <w:rFonts w:asciiTheme="minorHAnsi" w:hAnsiTheme="minorHAnsi"/>
        </w:rPr>
        <w:t>2018</w:t>
      </w:r>
      <w:r w:rsidR="007E32F4">
        <w:rPr>
          <w:rFonts w:asciiTheme="minorHAnsi" w:hAnsiTheme="minorHAnsi"/>
        </w:rPr>
        <w:t xml:space="preserve">, and January, </w:t>
      </w:r>
      <w:r>
        <w:rPr>
          <w:rFonts w:asciiTheme="minorHAnsi" w:hAnsiTheme="minorHAnsi"/>
        </w:rPr>
        <w:t>April and July</w:t>
      </w:r>
      <w:r w:rsidRPr="004D75CC">
        <w:rPr>
          <w:rFonts w:asciiTheme="minorHAnsi" w:hAnsiTheme="minorHAnsi"/>
        </w:rPr>
        <w:t xml:space="preserve"> </w:t>
      </w:r>
      <w:r w:rsidR="004C305C" w:rsidRPr="004D75CC">
        <w:rPr>
          <w:rFonts w:asciiTheme="minorHAnsi" w:hAnsiTheme="minorHAnsi"/>
        </w:rPr>
        <w:t>201</w:t>
      </w:r>
      <w:r w:rsidR="004C305C">
        <w:rPr>
          <w:rFonts w:asciiTheme="minorHAnsi" w:hAnsiTheme="minorHAnsi"/>
        </w:rPr>
        <w:t>9</w:t>
      </w:r>
      <w:r>
        <w:rPr>
          <w:rFonts w:asciiTheme="minorHAnsi" w:hAnsiTheme="minorHAnsi"/>
        </w:rPr>
        <w:t xml:space="preserve">. A </w:t>
      </w:r>
      <w:r w:rsidR="00E11268">
        <w:rPr>
          <w:rFonts w:asciiTheme="minorHAnsi" w:hAnsiTheme="minorHAnsi"/>
        </w:rPr>
        <w:t xml:space="preserve">semi-annual report covering July – December </w:t>
      </w:r>
      <w:r w:rsidR="004C305C">
        <w:rPr>
          <w:rFonts w:asciiTheme="minorHAnsi" w:hAnsiTheme="minorHAnsi"/>
        </w:rPr>
        <w:t xml:space="preserve">2018 </w:t>
      </w:r>
      <w:r w:rsidR="00E11268">
        <w:rPr>
          <w:rFonts w:asciiTheme="minorHAnsi" w:hAnsiTheme="minorHAnsi"/>
        </w:rPr>
        <w:t xml:space="preserve">will be submitted to EPA in January </w:t>
      </w:r>
      <w:r w:rsidR="004C305C">
        <w:rPr>
          <w:rFonts w:asciiTheme="minorHAnsi" w:hAnsiTheme="minorHAnsi"/>
        </w:rPr>
        <w:t>2019</w:t>
      </w:r>
      <w:r w:rsidR="00E11268">
        <w:rPr>
          <w:rFonts w:asciiTheme="minorHAnsi" w:hAnsiTheme="minorHAnsi"/>
        </w:rPr>
        <w:t>.</w:t>
      </w:r>
      <w:r>
        <w:rPr>
          <w:rFonts w:asciiTheme="minorHAnsi" w:hAnsiTheme="minorHAnsi"/>
        </w:rPr>
        <w:t xml:space="preserve"> </w:t>
      </w:r>
      <w:r w:rsidR="00B47C2B" w:rsidRPr="004D75CC">
        <w:rPr>
          <w:rFonts w:asciiTheme="minorHAnsi" w:hAnsiTheme="minorHAnsi"/>
        </w:rPr>
        <w:t xml:space="preserve">A final </w:t>
      </w:r>
      <w:r w:rsidR="009B6133">
        <w:rPr>
          <w:rFonts w:asciiTheme="minorHAnsi" w:hAnsiTheme="minorHAnsi"/>
        </w:rPr>
        <w:t xml:space="preserve">annual </w:t>
      </w:r>
      <w:r w:rsidR="00B47C2B" w:rsidRPr="004D75CC">
        <w:rPr>
          <w:rFonts w:asciiTheme="minorHAnsi" w:hAnsiTheme="minorHAnsi"/>
        </w:rPr>
        <w:t xml:space="preserve">report </w:t>
      </w:r>
      <w:r w:rsidR="009B6133">
        <w:rPr>
          <w:rFonts w:asciiTheme="minorHAnsi" w:hAnsiTheme="minorHAnsi"/>
        </w:rPr>
        <w:t xml:space="preserve">of activities, </w:t>
      </w:r>
      <w:r w:rsidR="00D24334">
        <w:rPr>
          <w:rFonts w:asciiTheme="minorHAnsi" w:hAnsiTheme="minorHAnsi"/>
        </w:rPr>
        <w:t xml:space="preserve">tasks, </w:t>
      </w:r>
      <w:r w:rsidR="009B6133">
        <w:rPr>
          <w:rFonts w:asciiTheme="minorHAnsi" w:hAnsiTheme="minorHAnsi"/>
        </w:rPr>
        <w:t xml:space="preserve">outputs and outcomes </w:t>
      </w:r>
      <w:r w:rsidR="00B47C2B" w:rsidRPr="004D75CC">
        <w:rPr>
          <w:rFonts w:asciiTheme="minorHAnsi" w:hAnsiTheme="minorHAnsi"/>
        </w:rPr>
        <w:t xml:space="preserve">will be </w:t>
      </w:r>
      <w:proofErr w:type="gramStart"/>
      <w:r w:rsidR="00B47C2B" w:rsidRPr="004D75CC">
        <w:rPr>
          <w:rFonts w:asciiTheme="minorHAnsi" w:hAnsiTheme="minorHAnsi"/>
        </w:rPr>
        <w:t>prepared</w:t>
      </w:r>
      <w:proofErr w:type="gramEnd"/>
      <w:r w:rsidR="00012129">
        <w:rPr>
          <w:rFonts w:asciiTheme="minorHAnsi" w:hAnsiTheme="minorHAnsi"/>
        </w:rPr>
        <w:t xml:space="preserve"> and </w:t>
      </w:r>
      <w:r w:rsidR="00D24334">
        <w:rPr>
          <w:rFonts w:asciiTheme="minorHAnsi" w:hAnsiTheme="minorHAnsi"/>
        </w:rPr>
        <w:t xml:space="preserve">a </w:t>
      </w:r>
      <w:r w:rsidR="00012129">
        <w:rPr>
          <w:rFonts w:asciiTheme="minorHAnsi" w:hAnsiTheme="minorHAnsi"/>
        </w:rPr>
        <w:t>draft provided to the</w:t>
      </w:r>
      <w:r w:rsidR="00B47C2B" w:rsidRPr="004D75CC">
        <w:rPr>
          <w:rFonts w:asciiTheme="minorHAnsi" w:hAnsiTheme="minorHAnsi"/>
        </w:rPr>
        <w:t xml:space="preserve"> Technical Advisory Committee</w:t>
      </w:r>
      <w:r w:rsidR="009B6133">
        <w:rPr>
          <w:rFonts w:asciiTheme="minorHAnsi" w:hAnsiTheme="minorHAnsi"/>
        </w:rPr>
        <w:t xml:space="preserve"> for review</w:t>
      </w:r>
      <w:r w:rsidR="003B6CE3">
        <w:rPr>
          <w:rFonts w:asciiTheme="minorHAnsi" w:hAnsiTheme="minorHAnsi"/>
        </w:rPr>
        <w:t xml:space="preserve"> by approximately </w:t>
      </w:r>
      <w:r w:rsidR="00775BEC">
        <w:rPr>
          <w:rFonts w:asciiTheme="minorHAnsi" w:hAnsiTheme="minorHAnsi"/>
        </w:rPr>
        <w:t>April, 2019</w:t>
      </w:r>
      <w:r w:rsidR="00AE1D43">
        <w:rPr>
          <w:rFonts w:asciiTheme="minorHAnsi" w:hAnsiTheme="minorHAnsi"/>
        </w:rPr>
        <w:t xml:space="preserve">. </w:t>
      </w:r>
      <w:r w:rsidR="00B47C2B" w:rsidRPr="004D75CC">
        <w:rPr>
          <w:rFonts w:asciiTheme="minorHAnsi" w:hAnsiTheme="minorHAnsi"/>
        </w:rPr>
        <w:t xml:space="preserve">Once accepted, </w:t>
      </w:r>
      <w:r w:rsidR="009B6133">
        <w:rPr>
          <w:rFonts w:asciiTheme="minorHAnsi" w:hAnsiTheme="minorHAnsi"/>
        </w:rPr>
        <w:t>the</w:t>
      </w:r>
      <w:r w:rsidR="009B6133" w:rsidRPr="004D75CC">
        <w:rPr>
          <w:rFonts w:asciiTheme="minorHAnsi" w:hAnsiTheme="minorHAnsi"/>
        </w:rPr>
        <w:t xml:space="preserve"> </w:t>
      </w:r>
      <w:r w:rsidR="00B47C2B" w:rsidRPr="004D75CC">
        <w:rPr>
          <w:rFonts w:asciiTheme="minorHAnsi" w:hAnsiTheme="minorHAnsi"/>
        </w:rPr>
        <w:t xml:space="preserve">final report will be submitted to </w:t>
      </w:r>
      <w:r w:rsidR="009B6133">
        <w:rPr>
          <w:rFonts w:asciiTheme="minorHAnsi" w:hAnsiTheme="minorHAnsi"/>
        </w:rPr>
        <w:t>EPA and the</w:t>
      </w:r>
      <w:r w:rsidR="009B6133" w:rsidRPr="004D75CC">
        <w:rPr>
          <w:rFonts w:asciiTheme="minorHAnsi" w:hAnsiTheme="minorHAnsi"/>
        </w:rPr>
        <w:t xml:space="preserve"> </w:t>
      </w:r>
      <w:r w:rsidR="00B47C2B" w:rsidRPr="004D75CC">
        <w:rPr>
          <w:rFonts w:asciiTheme="minorHAnsi" w:hAnsiTheme="minorHAnsi"/>
        </w:rPr>
        <w:t>LCBP</w:t>
      </w:r>
      <w:r w:rsidR="009B6133">
        <w:rPr>
          <w:rFonts w:asciiTheme="minorHAnsi" w:hAnsiTheme="minorHAnsi"/>
        </w:rPr>
        <w:t>,</w:t>
      </w:r>
      <w:r w:rsidR="00B47C2B" w:rsidRPr="004D75CC">
        <w:rPr>
          <w:rFonts w:asciiTheme="minorHAnsi" w:hAnsiTheme="minorHAnsi"/>
        </w:rPr>
        <w:t xml:space="preserve"> and available for public distribution. </w:t>
      </w:r>
    </w:p>
    <w:p w14:paraId="1162CFE6" w14:textId="77777777" w:rsidR="006C3C1F" w:rsidRDefault="006C3C1F" w:rsidP="00D575A5">
      <w:pPr>
        <w:ind w:left="-15" w:firstLine="0"/>
        <w:rPr>
          <w:rFonts w:asciiTheme="minorHAnsi" w:hAnsiTheme="minorHAnsi"/>
        </w:rPr>
      </w:pPr>
    </w:p>
    <w:p w14:paraId="62073B99" w14:textId="1D0A34E6" w:rsidR="007F0638" w:rsidRPr="004D75CC" w:rsidRDefault="00012129" w:rsidP="00D575A5">
      <w:pPr>
        <w:ind w:left="-15" w:firstLine="0"/>
        <w:rPr>
          <w:rFonts w:asciiTheme="minorHAnsi" w:hAnsiTheme="minorHAnsi"/>
        </w:rPr>
      </w:pPr>
      <w:r>
        <w:rPr>
          <w:rFonts w:asciiTheme="minorHAnsi" w:hAnsiTheme="minorHAnsi"/>
        </w:rPr>
        <w:t xml:space="preserve">Through the LCBP Water Chestnut Workgroup, </w:t>
      </w:r>
      <w:r w:rsidR="006C3C1F">
        <w:rPr>
          <w:rFonts w:asciiTheme="minorHAnsi" w:hAnsiTheme="minorHAnsi"/>
        </w:rPr>
        <w:t xml:space="preserve">VTDEC will work with partners to provide </w:t>
      </w:r>
      <w:r w:rsidR="004C305C">
        <w:rPr>
          <w:rFonts w:asciiTheme="minorHAnsi" w:hAnsiTheme="minorHAnsi"/>
        </w:rPr>
        <w:t>2018</w:t>
      </w:r>
      <w:r w:rsidR="004C305C" w:rsidRPr="004D75CC">
        <w:rPr>
          <w:rFonts w:asciiTheme="minorHAnsi" w:hAnsiTheme="minorHAnsi"/>
        </w:rPr>
        <w:t xml:space="preserve"> </w:t>
      </w:r>
      <w:r w:rsidR="006C3C1F" w:rsidRPr="004D75CC">
        <w:rPr>
          <w:rFonts w:asciiTheme="minorHAnsi" w:hAnsiTheme="minorHAnsi"/>
        </w:rPr>
        <w:t xml:space="preserve">water chestnut indicators for </w:t>
      </w:r>
      <w:r w:rsidR="006C3C1F">
        <w:rPr>
          <w:rFonts w:asciiTheme="minorHAnsi" w:hAnsiTheme="minorHAnsi"/>
        </w:rPr>
        <w:t>all water chestnut management efforts in the Lake Champlain Basin: area infested with water chestnut, management resources, and mechanical and hand</w:t>
      </w:r>
      <w:r w:rsidR="007B54EC">
        <w:rPr>
          <w:rFonts w:asciiTheme="minorHAnsi" w:hAnsiTheme="minorHAnsi"/>
        </w:rPr>
        <w:t xml:space="preserve"> harvesting</w:t>
      </w:r>
      <w:r w:rsidR="006C3C1F">
        <w:rPr>
          <w:rFonts w:asciiTheme="minorHAnsi" w:hAnsiTheme="minorHAnsi"/>
        </w:rPr>
        <w:t xml:space="preserve"> management</w:t>
      </w:r>
      <w:r>
        <w:rPr>
          <w:rFonts w:asciiTheme="minorHAnsi" w:hAnsiTheme="minorHAnsi"/>
        </w:rPr>
        <w:t xml:space="preserve"> specifics</w:t>
      </w:r>
      <w:r w:rsidR="007E32F4">
        <w:rPr>
          <w:rFonts w:asciiTheme="minorHAnsi" w:hAnsiTheme="minorHAnsi"/>
        </w:rPr>
        <w:t>.</w:t>
      </w:r>
    </w:p>
    <w:p w14:paraId="4A864F86" w14:textId="77777777" w:rsidR="007F0638" w:rsidRPr="004D75CC" w:rsidRDefault="00B47C2B">
      <w:pPr>
        <w:spacing w:after="0" w:line="259" w:lineRule="auto"/>
        <w:ind w:left="0" w:firstLine="0"/>
        <w:rPr>
          <w:rFonts w:asciiTheme="minorHAnsi" w:hAnsiTheme="minorHAnsi"/>
          <w:b/>
        </w:rPr>
      </w:pPr>
      <w:r w:rsidRPr="004D75CC">
        <w:rPr>
          <w:rFonts w:asciiTheme="minorHAnsi" w:hAnsiTheme="minorHAnsi"/>
          <w:b/>
        </w:rPr>
        <w:t xml:space="preserve"> </w:t>
      </w:r>
    </w:p>
    <w:p w14:paraId="1DA59396" w14:textId="7EAACB02" w:rsidR="00BC0A86" w:rsidRPr="004D75CC" w:rsidRDefault="00BC0A86" w:rsidP="00D43D27">
      <w:pPr>
        <w:keepNext/>
        <w:spacing w:after="0" w:line="259" w:lineRule="auto"/>
        <w:ind w:left="0" w:firstLine="0"/>
        <w:rPr>
          <w:rFonts w:asciiTheme="minorHAnsi" w:hAnsiTheme="minorHAnsi"/>
          <w:b/>
        </w:rPr>
      </w:pPr>
      <w:r w:rsidRPr="004D75CC">
        <w:rPr>
          <w:rFonts w:asciiTheme="minorHAnsi" w:hAnsiTheme="minorHAnsi"/>
          <w:b/>
        </w:rPr>
        <w:t>Environmental Outcomes</w:t>
      </w:r>
    </w:p>
    <w:p w14:paraId="6C19C698" w14:textId="79D60EE9" w:rsidR="00481270" w:rsidRPr="00481270" w:rsidRDefault="004C305C" w:rsidP="00051488">
      <w:pPr>
        <w:ind w:left="-5"/>
        <w:rPr>
          <w:rFonts w:asciiTheme="minorHAnsi" w:hAnsiTheme="minorHAnsi"/>
        </w:rPr>
      </w:pPr>
      <w:r w:rsidRPr="00481270">
        <w:rPr>
          <w:rFonts w:asciiTheme="minorHAnsi" w:hAnsiTheme="minorHAnsi"/>
        </w:rPr>
        <w:t>201</w:t>
      </w:r>
      <w:r>
        <w:rPr>
          <w:rFonts w:asciiTheme="minorHAnsi" w:hAnsiTheme="minorHAnsi"/>
        </w:rPr>
        <w:t>8</w:t>
      </w:r>
      <w:r w:rsidRPr="00481270">
        <w:rPr>
          <w:rFonts w:asciiTheme="minorHAnsi" w:hAnsiTheme="minorHAnsi"/>
        </w:rPr>
        <w:t xml:space="preserve"> </w:t>
      </w:r>
      <w:r w:rsidR="00481270" w:rsidRPr="00481270">
        <w:rPr>
          <w:rFonts w:asciiTheme="minorHAnsi" w:hAnsiTheme="minorHAnsi"/>
        </w:rPr>
        <w:t>harvesting efforts</w:t>
      </w:r>
      <w:r w:rsidR="00411D4B">
        <w:rPr>
          <w:rFonts w:asciiTheme="minorHAnsi" w:hAnsiTheme="minorHAnsi"/>
        </w:rPr>
        <w:t xml:space="preserve"> – hand and mechanical - </w:t>
      </w:r>
      <w:r w:rsidR="00481270" w:rsidRPr="00481270">
        <w:rPr>
          <w:rFonts w:asciiTheme="minorHAnsi" w:hAnsiTheme="minorHAnsi"/>
        </w:rPr>
        <w:t xml:space="preserve"> will continue</w:t>
      </w:r>
      <w:r w:rsidR="00481270">
        <w:rPr>
          <w:rFonts w:asciiTheme="minorHAnsi" w:hAnsiTheme="minorHAnsi"/>
        </w:rPr>
        <w:t xml:space="preserve"> to maintain existing </w:t>
      </w:r>
      <w:r w:rsidR="00431EBA">
        <w:rPr>
          <w:rFonts w:asciiTheme="minorHAnsi" w:hAnsiTheme="minorHAnsi"/>
        </w:rPr>
        <w:t xml:space="preserve">water chestnut </w:t>
      </w:r>
      <w:r w:rsidR="00481270">
        <w:rPr>
          <w:rFonts w:asciiTheme="minorHAnsi" w:hAnsiTheme="minorHAnsi"/>
        </w:rPr>
        <w:t xml:space="preserve">management goals: </w:t>
      </w:r>
      <w:r w:rsidR="00431EBA">
        <w:rPr>
          <w:rFonts w:asciiTheme="minorHAnsi" w:hAnsiTheme="minorHAnsi"/>
        </w:rPr>
        <w:t>reduce densities</w:t>
      </w:r>
      <w:r w:rsidR="00481270">
        <w:rPr>
          <w:rFonts w:asciiTheme="minorHAnsi" w:hAnsiTheme="minorHAnsi"/>
        </w:rPr>
        <w:t>, prevent further spread</w:t>
      </w:r>
      <w:r w:rsidR="00431EBA">
        <w:rPr>
          <w:rFonts w:asciiTheme="minorHAnsi" w:hAnsiTheme="minorHAnsi"/>
        </w:rPr>
        <w:t>,</w:t>
      </w:r>
      <w:r w:rsidR="00481270">
        <w:rPr>
          <w:rFonts w:asciiTheme="minorHAnsi" w:hAnsiTheme="minorHAnsi"/>
        </w:rPr>
        <w:t xml:space="preserve"> shift </w:t>
      </w:r>
      <w:r w:rsidR="00567B68">
        <w:rPr>
          <w:rFonts w:asciiTheme="minorHAnsi" w:hAnsiTheme="minorHAnsi"/>
        </w:rPr>
        <w:t xml:space="preserve">Lake Champlain </w:t>
      </w:r>
      <w:r w:rsidR="00431EBA">
        <w:rPr>
          <w:rFonts w:asciiTheme="minorHAnsi" w:hAnsiTheme="minorHAnsi"/>
        </w:rPr>
        <w:t xml:space="preserve">populations </w:t>
      </w:r>
      <w:r w:rsidR="00481270">
        <w:rPr>
          <w:rFonts w:asciiTheme="minorHAnsi" w:hAnsiTheme="minorHAnsi"/>
        </w:rPr>
        <w:t xml:space="preserve">from </w:t>
      </w:r>
      <w:r w:rsidR="00481270">
        <w:rPr>
          <w:rFonts w:asciiTheme="minorHAnsi" w:hAnsiTheme="minorHAnsi"/>
        </w:rPr>
        <w:lastRenderedPageBreak/>
        <w:t xml:space="preserve">dense mats in need of mechanical harvesting to </w:t>
      </w:r>
      <w:r w:rsidR="00431EBA">
        <w:rPr>
          <w:rFonts w:asciiTheme="minorHAnsi" w:hAnsiTheme="minorHAnsi"/>
        </w:rPr>
        <w:t>populations harvested by hand</w:t>
      </w:r>
      <w:r w:rsidR="00D24334">
        <w:rPr>
          <w:rFonts w:asciiTheme="minorHAnsi" w:hAnsiTheme="minorHAnsi"/>
        </w:rPr>
        <w:t>, and continue surveillance</w:t>
      </w:r>
      <w:r w:rsidR="00431EBA">
        <w:rPr>
          <w:rFonts w:asciiTheme="minorHAnsi" w:hAnsiTheme="minorHAnsi"/>
        </w:rPr>
        <w:t>.</w:t>
      </w:r>
    </w:p>
    <w:p w14:paraId="758F86DA" w14:textId="450EE907" w:rsidR="00481270" w:rsidRDefault="00481270" w:rsidP="00051488">
      <w:pPr>
        <w:ind w:left="-5"/>
        <w:rPr>
          <w:rFonts w:asciiTheme="minorHAnsi" w:hAnsiTheme="minorHAnsi"/>
          <w:highlight w:val="yellow"/>
        </w:rPr>
      </w:pPr>
    </w:p>
    <w:p w14:paraId="05F84166" w14:textId="580A96BF" w:rsidR="007F0638" w:rsidRPr="00D43D27" w:rsidRDefault="00B47C2B" w:rsidP="00D43D27">
      <w:pPr>
        <w:pStyle w:val="Heading1"/>
        <w:rPr>
          <w:rFonts w:asciiTheme="minorHAnsi" w:hAnsiTheme="minorHAnsi"/>
        </w:rPr>
      </w:pPr>
      <w:r w:rsidRPr="00D43D27">
        <w:rPr>
          <w:rFonts w:asciiTheme="minorHAnsi" w:hAnsiTheme="minorHAnsi"/>
        </w:rPr>
        <w:t xml:space="preserve">Schedule  </w:t>
      </w:r>
    </w:p>
    <w:p w14:paraId="7FDABAAB" w14:textId="385CDD2C" w:rsidR="0080078C" w:rsidRDefault="00B47C2B" w:rsidP="006D58EA">
      <w:pPr>
        <w:spacing w:after="0" w:line="259" w:lineRule="auto"/>
        <w:ind w:left="0" w:firstLine="0"/>
        <w:rPr>
          <w:rFonts w:asciiTheme="minorHAnsi" w:hAnsiTheme="minorHAnsi"/>
        </w:rPr>
      </w:pPr>
      <w:r w:rsidRPr="004D75CC">
        <w:rPr>
          <w:rFonts w:asciiTheme="minorHAnsi" w:hAnsiTheme="minorHAnsi"/>
        </w:rPr>
        <w:t xml:space="preserve">The program </w:t>
      </w:r>
      <w:r w:rsidR="00D24334">
        <w:rPr>
          <w:rFonts w:asciiTheme="minorHAnsi" w:hAnsiTheme="minorHAnsi"/>
        </w:rPr>
        <w:t xml:space="preserve">represented in this workplan </w:t>
      </w:r>
      <w:r w:rsidRPr="004D75CC">
        <w:rPr>
          <w:rFonts w:asciiTheme="minorHAnsi" w:hAnsiTheme="minorHAnsi"/>
        </w:rPr>
        <w:t xml:space="preserve">will be for one year, with </w:t>
      </w:r>
      <w:proofErr w:type="gramStart"/>
      <w:r w:rsidRPr="004D75CC">
        <w:rPr>
          <w:rFonts w:asciiTheme="minorHAnsi" w:hAnsiTheme="minorHAnsi"/>
        </w:rPr>
        <w:t>the majority of</w:t>
      </w:r>
      <w:proofErr w:type="gramEnd"/>
      <w:r w:rsidRPr="004D75CC">
        <w:rPr>
          <w:rFonts w:asciiTheme="minorHAnsi" w:hAnsiTheme="minorHAnsi"/>
        </w:rPr>
        <w:t xml:space="preserve"> the management work occurring between </w:t>
      </w:r>
      <w:r w:rsidR="0080078C">
        <w:rPr>
          <w:rFonts w:asciiTheme="minorHAnsi" w:hAnsiTheme="minorHAnsi"/>
        </w:rPr>
        <w:t>July</w:t>
      </w:r>
      <w:r w:rsidR="0080078C" w:rsidRPr="004D75CC">
        <w:rPr>
          <w:rFonts w:asciiTheme="minorHAnsi" w:hAnsiTheme="minorHAnsi"/>
        </w:rPr>
        <w:t xml:space="preserve"> </w:t>
      </w:r>
      <w:r w:rsidRPr="004D75CC">
        <w:rPr>
          <w:rFonts w:asciiTheme="minorHAnsi" w:hAnsiTheme="minorHAnsi"/>
        </w:rPr>
        <w:t xml:space="preserve">and September </w:t>
      </w:r>
      <w:r w:rsidR="004C305C" w:rsidRPr="004D75CC">
        <w:rPr>
          <w:rFonts w:asciiTheme="minorHAnsi" w:hAnsiTheme="minorHAnsi"/>
        </w:rPr>
        <w:t>201</w:t>
      </w:r>
      <w:r w:rsidR="004C305C">
        <w:rPr>
          <w:rFonts w:asciiTheme="minorHAnsi" w:hAnsiTheme="minorHAnsi"/>
        </w:rPr>
        <w:t>8</w:t>
      </w:r>
      <w:r w:rsidR="00D24334">
        <w:rPr>
          <w:rFonts w:asciiTheme="minorHAnsi" w:hAnsiTheme="minorHAnsi"/>
        </w:rPr>
        <w:t xml:space="preserve">. </w:t>
      </w:r>
      <w:r w:rsidR="003B6CE3">
        <w:rPr>
          <w:rFonts w:asciiTheme="minorHAnsi" w:hAnsiTheme="minorHAnsi"/>
        </w:rPr>
        <w:t xml:space="preserve">The objectives, tasks and deliverables with a timeline are presented </w:t>
      </w:r>
      <w:r w:rsidR="00D24334">
        <w:rPr>
          <w:rFonts w:asciiTheme="minorHAnsi" w:hAnsiTheme="minorHAnsi"/>
        </w:rPr>
        <w:t>in T</w:t>
      </w:r>
      <w:r w:rsidR="003B6CE3">
        <w:rPr>
          <w:rFonts w:asciiTheme="minorHAnsi" w:hAnsiTheme="minorHAnsi"/>
        </w:rPr>
        <w:t>able 1.</w:t>
      </w:r>
    </w:p>
    <w:p w14:paraId="0489D518" w14:textId="2C4C46E1" w:rsidR="00723D45" w:rsidRDefault="00723D45" w:rsidP="006D58EA">
      <w:pPr>
        <w:spacing w:after="0" w:line="259" w:lineRule="auto"/>
        <w:ind w:left="0" w:firstLine="0"/>
        <w:rPr>
          <w:rFonts w:asciiTheme="minorHAnsi" w:hAnsiTheme="minorHAnsi"/>
        </w:rPr>
      </w:pPr>
    </w:p>
    <w:p w14:paraId="33DFFC90" w14:textId="1DCD37C0" w:rsidR="00120D62" w:rsidRPr="004D75CC" w:rsidRDefault="00120D62" w:rsidP="00120D62">
      <w:pPr>
        <w:spacing w:after="0" w:line="259" w:lineRule="auto"/>
        <w:ind w:left="-5"/>
        <w:rPr>
          <w:rFonts w:asciiTheme="minorHAnsi" w:hAnsiTheme="minorHAnsi"/>
        </w:rPr>
      </w:pPr>
      <w:r w:rsidRPr="004D75CC">
        <w:rPr>
          <w:rFonts w:asciiTheme="minorHAnsi" w:hAnsiTheme="minorHAnsi"/>
          <w:b/>
        </w:rPr>
        <w:t xml:space="preserve">Table </w:t>
      </w:r>
      <w:r w:rsidR="007E32F4">
        <w:rPr>
          <w:rFonts w:asciiTheme="minorHAnsi" w:hAnsiTheme="minorHAnsi"/>
          <w:b/>
        </w:rPr>
        <w:t>1</w:t>
      </w:r>
      <w:r w:rsidRPr="004D75CC">
        <w:rPr>
          <w:rFonts w:asciiTheme="minorHAnsi" w:hAnsiTheme="minorHAnsi"/>
          <w:b/>
        </w:rPr>
        <w:t>.  FF</w:t>
      </w:r>
      <w:r w:rsidR="004C305C" w:rsidRPr="004D75CC">
        <w:rPr>
          <w:rFonts w:asciiTheme="minorHAnsi" w:hAnsiTheme="minorHAnsi"/>
          <w:b/>
        </w:rPr>
        <w:t>Y201</w:t>
      </w:r>
      <w:r w:rsidR="004C305C">
        <w:rPr>
          <w:rFonts w:asciiTheme="minorHAnsi" w:hAnsiTheme="minorHAnsi"/>
          <w:b/>
        </w:rPr>
        <w:t xml:space="preserve">8 </w:t>
      </w:r>
      <w:r w:rsidRPr="004D75CC">
        <w:rPr>
          <w:rFonts w:asciiTheme="minorHAnsi" w:hAnsiTheme="minorHAnsi"/>
          <w:b/>
        </w:rPr>
        <w:t xml:space="preserve">water chestnut </w:t>
      </w:r>
      <w:r>
        <w:rPr>
          <w:rFonts w:asciiTheme="minorHAnsi" w:hAnsiTheme="minorHAnsi"/>
          <w:b/>
        </w:rPr>
        <w:t>management objectives, tasks, deliverables and timeline</w:t>
      </w:r>
      <w:r w:rsidRPr="004D75CC">
        <w:rPr>
          <w:rFonts w:asciiTheme="minorHAnsi" w:hAnsiTheme="minorHAnsi"/>
          <w:b/>
        </w:rPr>
        <w:t xml:space="preserve"> </w:t>
      </w:r>
    </w:p>
    <w:p w14:paraId="0547F072" w14:textId="77777777" w:rsidR="00120D62" w:rsidRDefault="00120D62" w:rsidP="006D58EA">
      <w:pPr>
        <w:spacing w:after="0" w:line="259" w:lineRule="auto"/>
        <w:ind w:left="0" w:firstLine="0"/>
        <w:rPr>
          <w:rFonts w:asciiTheme="minorHAnsi" w:hAnsiTheme="minorHAnsi"/>
        </w:rPr>
      </w:pPr>
    </w:p>
    <w:tbl>
      <w:tblPr>
        <w:tblpPr w:leftFromText="180" w:rightFromText="180" w:vertAnchor="text" w:horzAnchor="margin" w:tblpXSpec="center" w:tblpY="1"/>
        <w:tblW w:w="10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5"/>
        <w:gridCol w:w="3410"/>
        <w:gridCol w:w="2810"/>
        <w:gridCol w:w="18"/>
        <w:gridCol w:w="1512"/>
        <w:gridCol w:w="18"/>
      </w:tblGrid>
      <w:tr w:rsidR="00723D45" w:rsidRPr="009D5527" w14:paraId="692F6E2F" w14:textId="77777777" w:rsidTr="002D6A92">
        <w:trPr>
          <w:trHeight w:val="330"/>
          <w:jc w:val="center"/>
        </w:trPr>
        <w:tc>
          <w:tcPr>
            <w:tcW w:w="2695" w:type="dxa"/>
            <w:tcBorders>
              <w:top w:val="double" w:sz="4" w:space="0" w:color="auto"/>
              <w:left w:val="double" w:sz="4" w:space="0" w:color="auto"/>
              <w:bottom w:val="double" w:sz="4" w:space="0" w:color="auto"/>
              <w:right w:val="single" w:sz="4" w:space="0" w:color="auto"/>
            </w:tcBorders>
            <w:shd w:val="clear" w:color="auto" w:fill="E0E0E0"/>
          </w:tcPr>
          <w:p w14:paraId="6D530681" w14:textId="77777777" w:rsidR="00723D45" w:rsidRPr="003B6CE3" w:rsidRDefault="00723D45" w:rsidP="002E29D9">
            <w:pPr>
              <w:jc w:val="center"/>
              <w:rPr>
                <w:rFonts w:asciiTheme="minorHAnsi" w:hAnsiTheme="minorHAnsi"/>
                <w:b/>
                <w:sz w:val="22"/>
              </w:rPr>
            </w:pPr>
            <w:r w:rsidRPr="003B6CE3">
              <w:rPr>
                <w:rFonts w:asciiTheme="minorHAnsi" w:hAnsiTheme="minorHAnsi"/>
                <w:b/>
                <w:sz w:val="22"/>
              </w:rPr>
              <w:t>Objectives</w:t>
            </w:r>
          </w:p>
        </w:tc>
        <w:tc>
          <w:tcPr>
            <w:tcW w:w="3410" w:type="dxa"/>
            <w:tcBorders>
              <w:top w:val="double" w:sz="4" w:space="0" w:color="auto"/>
              <w:left w:val="nil"/>
              <w:bottom w:val="double" w:sz="4" w:space="0" w:color="auto"/>
              <w:right w:val="double" w:sz="4" w:space="0" w:color="auto"/>
            </w:tcBorders>
            <w:shd w:val="clear" w:color="auto" w:fill="E0E0E0"/>
          </w:tcPr>
          <w:p w14:paraId="252D71D6" w14:textId="77777777" w:rsidR="00723D45" w:rsidRPr="003B6CE3" w:rsidRDefault="00723D45" w:rsidP="002E29D9">
            <w:pPr>
              <w:jc w:val="center"/>
              <w:rPr>
                <w:rFonts w:asciiTheme="minorHAnsi" w:hAnsiTheme="minorHAnsi"/>
                <w:b/>
                <w:sz w:val="22"/>
              </w:rPr>
            </w:pPr>
            <w:r w:rsidRPr="003B6CE3">
              <w:rPr>
                <w:rFonts w:asciiTheme="minorHAnsi" w:hAnsiTheme="minorHAnsi"/>
                <w:b/>
                <w:sz w:val="22"/>
              </w:rPr>
              <w:t>Tasks</w:t>
            </w:r>
          </w:p>
        </w:tc>
        <w:tc>
          <w:tcPr>
            <w:tcW w:w="2828" w:type="dxa"/>
            <w:gridSpan w:val="2"/>
            <w:tcBorders>
              <w:top w:val="double" w:sz="4" w:space="0" w:color="auto"/>
              <w:left w:val="nil"/>
              <w:bottom w:val="double" w:sz="4" w:space="0" w:color="auto"/>
              <w:right w:val="double" w:sz="4" w:space="0" w:color="auto"/>
            </w:tcBorders>
            <w:shd w:val="clear" w:color="auto" w:fill="E0E0E0"/>
          </w:tcPr>
          <w:p w14:paraId="5B74D2AB" w14:textId="77777777" w:rsidR="00723D45" w:rsidRPr="003B6CE3" w:rsidRDefault="00723D45" w:rsidP="002E29D9">
            <w:pPr>
              <w:jc w:val="center"/>
              <w:rPr>
                <w:rFonts w:asciiTheme="minorHAnsi" w:hAnsiTheme="minorHAnsi"/>
                <w:b/>
                <w:sz w:val="22"/>
              </w:rPr>
            </w:pPr>
            <w:r w:rsidRPr="003B6CE3">
              <w:rPr>
                <w:rFonts w:asciiTheme="minorHAnsi" w:hAnsiTheme="minorHAnsi"/>
                <w:b/>
                <w:sz w:val="22"/>
              </w:rPr>
              <w:t>Deliverables</w:t>
            </w:r>
          </w:p>
        </w:tc>
        <w:tc>
          <w:tcPr>
            <w:tcW w:w="1530" w:type="dxa"/>
            <w:gridSpan w:val="2"/>
            <w:tcBorders>
              <w:top w:val="double" w:sz="4" w:space="0" w:color="auto"/>
              <w:left w:val="nil"/>
              <w:bottom w:val="double" w:sz="4" w:space="0" w:color="auto"/>
              <w:right w:val="double" w:sz="4" w:space="0" w:color="auto"/>
            </w:tcBorders>
            <w:shd w:val="clear" w:color="auto" w:fill="E0E0E0"/>
          </w:tcPr>
          <w:p w14:paraId="2BC2BF3E" w14:textId="77777777" w:rsidR="00723D45" w:rsidRPr="003B6CE3" w:rsidRDefault="00723D45" w:rsidP="002E29D9">
            <w:pPr>
              <w:jc w:val="center"/>
              <w:rPr>
                <w:rFonts w:asciiTheme="minorHAnsi" w:hAnsiTheme="minorHAnsi"/>
                <w:b/>
                <w:sz w:val="22"/>
              </w:rPr>
            </w:pPr>
            <w:r w:rsidRPr="003B6CE3">
              <w:rPr>
                <w:rFonts w:asciiTheme="minorHAnsi" w:hAnsiTheme="minorHAnsi"/>
                <w:b/>
                <w:sz w:val="22"/>
              </w:rPr>
              <w:t>Timeline</w:t>
            </w:r>
          </w:p>
        </w:tc>
      </w:tr>
      <w:tr w:rsidR="00723D45" w:rsidRPr="009D5527" w14:paraId="057244EC" w14:textId="77777777" w:rsidTr="002D6A92">
        <w:trPr>
          <w:gridAfter w:val="1"/>
          <w:wAfter w:w="18" w:type="dxa"/>
          <w:trHeight w:val="277"/>
          <w:jc w:val="center"/>
        </w:trPr>
        <w:tc>
          <w:tcPr>
            <w:tcW w:w="2695" w:type="dxa"/>
            <w:tcBorders>
              <w:top w:val="nil"/>
              <w:left w:val="double" w:sz="4" w:space="0" w:color="auto"/>
              <w:bottom w:val="single" w:sz="4" w:space="0" w:color="auto"/>
              <w:right w:val="single" w:sz="4" w:space="0" w:color="auto"/>
            </w:tcBorders>
          </w:tcPr>
          <w:p w14:paraId="73879C6D" w14:textId="64E0921F" w:rsidR="00723D45" w:rsidRPr="003B6CE3" w:rsidRDefault="004C305C" w:rsidP="00120D62">
            <w:pPr>
              <w:pStyle w:val="ListParagraph"/>
              <w:numPr>
                <w:ilvl w:val="0"/>
                <w:numId w:val="4"/>
              </w:numPr>
              <w:rPr>
                <w:rFonts w:asciiTheme="minorHAnsi" w:hAnsiTheme="minorHAnsi"/>
                <w:sz w:val="22"/>
              </w:rPr>
            </w:pPr>
            <w:r>
              <w:rPr>
                <w:rFonts w:asciiTheme="minorHAnsi" w:hAnsiTheme="minorHAnsi"/>
                <w:sz w:val="22"/>
              </w:rPr>
              <w:t xml:space="preserve">2018 </w:t>
            </w:r>
            <w:r w:rsidR="00120D62">
              <w:rPr>
                <w:rFonts w:asciiTheme="minorHAnsi" w:hAnsiTheme="minorHAnsi"/>
                <w:sz w:val="22"/>
              </w:rPr>
              <w:t>c</w:t>
            </w:r>
            <w:r w:rsidR="00AB45FB">
              <w:rPr>
                <w:rFonts w:asciiTheme="minorHAnsi" w:hAnsiTheme="minorHAnsi"/>
                <w:sz w:val="22"/>
              </w:rPr>
              <w:t xml:space="preserve">overage of known </w:t>
            </w:r>
            <w:r w:rsidR="00120D62">
              <w:rPr>
                <w:rFonts w:asciiTheme="minorHAnsi" w:hAnsiTheme="minorHAnsi"/>
                <w:sz w:val="22"/>
              </w:rPr>
              <w:t xml:space="preserve">water chestnut </w:t>
            </w:r>
            <w:r w:rsidR="00AB45FB">
              <w:rPr>
                <w:rFonts w:asciiTheme="minorHAnsi" w:hAnsiTheme="minorHAnsi"/>
                <w:sz w:val="22"/>
              </w:rPr>
              <w:t>sites</w:t>
            </w:r>
            <w:r w:rsidR="00120D62">
              <w:rPr>
                <w:rFonts w:asciiTheme="minorHAnsi" w:hAnsiTheme="minorHAnsi"/>
                <w:sz w:val="22"/>
              </w:rPr>
              <w:t xml:space="preserve"> established</w:t>
            </w:r>
          </w:p>
        </w:tc>
        <w:tc>
          <w:tcPr>
            <w:tcW w:w="3410" w:type="dxa"/>
            <w:tcBorders>
              <w:top w:val="nil"/>
              <w:left w:val="nil"/>
              <w:bottom w:val="single" w:sz="4" w:space="0" w:color="auto"/>
              <w:right w:val="double" w:sz="4" w:space="0" w:color="auto"/>
            </w:tcBorders>
          </w:tcPr>
          <w:p w14:paraId="348904DF" w14:textId="4E1956ED" w:rsidR="00723D45" w:rsidRPr="003B6CE3" w:rsidRDefault="00723D45" w:rsidP="00120D62">
            <w:pPr>
              <w:rPr>
                <w:rFonts w:asciiTheme="minorHAnsi" w:hAnsiTheme="minorHAnsi"/>
                <w:sz w:val="22"/>
              </w:rPr>
            </w:pPr>
            <w:r w:rsidRPr="003B6CE3">
              <w:rPr>
                <w:rFonts w:asciiTheme="minorHAnsi" w:hAnsiTheme="minorHAnsi"/>
                <w:sz w:val="22"/>
              </w:rPr>
              <w:t>Contact partners and</w:t>
            </w:r>
            <w:r w:rsidR="003B6CE3">
              <w:rPr>
                <w:rFonts w:asciiTheme="minorHAnsi" w:hAnsiTheme="minorHAnsi"/>
                <w:sz w:val="22"/>
              </w:rPr>
              <w:t xml:space="preserve"> </w:t>
            </w:r>
            <w:r w:rsidRPr="003B6CE3">
              <w:rPr>
                <w:rFonts w:asciiTheme="minorHAnsi" w:hAnsiTheme="minorHAnsi"/>
                <w:sz w:val="22"/>
              </w:rPr>
              <w:t xml:space="preserve">establish </w:t>
            </w:r>
            <w:r w:rsidR="00DE337F">
              <w:rPr>
                <w:rFonts w:asciiTheme="minorHAnsi" w:hAnsiTheme="minorHAnsi"/>
                <w:sz w:val="22"/>
              </w:rPr>
              <w:t xml:space="preserve">control </w:t>
            </w:r>
            <w:r w:rsidRPr="003B6CE3">
              <w:rPr>
                <w:rFonts w:asciiTheme="minorHAnsi" w:hAnsiTheme="minorHAnsi"/>
                <w:sz w:val="22"/>
              </w:rPr>
              <w:t>coverage for known Champlain and inland waters sites</w:t>
            </w:r>
          </w:p>
        </w:tc>
        <w:tc>
          <w:tcPr>
            <w:tcW w:w="2810" w:type="dxa"/>
            <w:tcBorders>
              <w:top w:val="nil"/>
              <w:left w:val="nil"/>
              <w:bottom w:val="single" w:sz="4" w:space="0" w:color="auto"/>
              <w:right w:val="double" w:sz="4" w:space="0" w:color="auto"/>
            </w:tcBorders>
          </w:tcPr>
          <w:p w14:paraId="078CC1D9" w14:textId="680810B8" w:rsidR="00723D45" w:rsidRPr="003B6CE3" w:rsidRDefault="00990AC9" w:rsidP="00120D62">
            <w:pPr>
              <w:rPr>
                <w:rFonts w:asciiTheme="minorHAnsi" w:hAnsiTheme="minorHAnsi"/>
                <w:sz w:val="22"/>
              </w:rPr>
            </w:pPr>
            <w:r>
              <w:rPr>
                <w:rFonts w:asciiTheme="minorHAnsi" w:hAnsiTheme="minorHAnsi"/>
                <w:sz w:val="22"/>
              </w:rPr>
              <w:t>85</w:t>
            </w:r>
            <w:r w:rsidR="00F1360F">
              <w:rPr>
                <w:rFonts w:asciiTheme="minorHAnsi" w:hAnsiTheme="minorHAnsi"/>
                <w:sz w:val="22"/>
              </w:rPr>
              <w:t xml:space="preserve"> </w:t>
            </w:r>
            <w:r w:rsidR="003B6CE3">
              <w:rPr>
                <w:rFonts w:asciiTheme="minorHAnsi" w:hAnsiTheme="minorHAnsi"/>
                <w:sz w:val="22"/>
              </w:rPr>
              <w:t xml:space="preserve">Lake Champlain and </w:t>
            </w:r>
            <w:r w:rsidR="002D6A92">
              <w:rPr>
                <w:rFonts w:asciiTheme="minorHAnsi" w:hAnsiTheme="minorHAnsi"/>
                <w:sz w:val="22"/>
              </w:rPr>
              <w:t>26</w:t>
            </w:r>
            <w:r w:rsidR="00F1360F">
              <w:rPr>
                <w:rFonts w:asciiTheme="minorHAnsi" w:hAnsiTheme="minorHAnsi"/>
                <w:sz w:val="22"/>
              </w:rPr>
              <w:t xml:space="preserve"> </w:t>
            </w:r>
            <w:r w:rsidR="003B6CE3">
              <w:rPr>
                <w:rFonts w:asciiTheme="minorHAnsi" w:hAnsiTheme="minorHAnsi"/>
                <w:sz w:val="22"/>
              </w:rPr>
              <w:t>inland waters in the Basin of Vermont visits</w:t>
            </w:r>
            <w:r>
              <w:rPr>
                <w:rFonts w:asciiTheme="minorHAnsi" w:hAnsiTheme="minorHAnsi"/>
                <w:sz w:val="22"/>
              </w:rPr>
              <w:t>.</w:t>
            </w:r>
            <w:r w:rsidR="003B6CE3">
              <w:rPr>
                <w:rFonts w:asciiTheme="minorHAnsi" w:hAnsiTheme="minorHAnsi"/>
                <w:sz w:val="22"/>
              </w:rPr>
              <w:t xml:space="preserve"> </w:t>
            </w:r>
          </w:p>
        </w:tc>
        <w:tc>
          <w:tcPr>
            <w:tcW w:w="1530" w:type="dxa"/>
            <w:gridSpan w:val="2"/>
            <w:tcBorders>
              <w:top w:val="nil"/>
              <w:left w:val="nil"/>
              <w:bottom w:val="single" w:sz="4" w:space="0" w:color="auto"/>
              <w:right w:val="double" w:sz="4" w:space="0" w:color="auto"/>
            </w:tcBorders>
          </w:tcPr>
          <w:p w14:paraId="3DF54559" w14:textId="33B90513" w:rsidR="00723D45" w:rsidRPr="003B6CE3" w:rsidRDefault="003B6CE3" w:rsidP="00120D62">
            <w:pPr>
              <w:rPr>
                <w:rFonts w:asciiTheme="minorHAnsi" w:hAnsiTheme="minorHAnsi"/>
                <w:sz w:val="22"/>
              </w:rPr>
            </w:pPr>
            <w:r>
              <w:rPr>
                <w:rFonts w:asciiTheme="minorHAnsi" w:hAnsiTheme="minorHAnsi"/>
                <w:sz w:val="22"/>
              </w:rPr>
              <w:t xml:space="preserve">May </w:t>
            </w:r>
            <w:r w:rsidR="004C305C">
              <w:rPr>
                <w:rFonts w:asciiTheme="minorHAnsi" w:hAnsiTheme="minorHAnsi"/>
                <w:sz w:val="22"/>
              </w:rPr>
              <w:t>2018</w:t>
            </w:r>
          </w:p>
        </w:tc>
      </w:tr>
      <w:tr w:rsidR="00723D45" w:rsidRPr="009D5527" w14:paraId="6BE56BCD" w14:textId="77777777" w:rsidTr="002D6A92">
        <w:trPr>
          <w:gridAfter w:val="1"/>
          <w:wAfter w:w="18" w:type="dxa"/>
          <w:trHeight w:val="277"/>
          <w:jc w:val="center"/>
        </w:trPr>
        <w:tc>
          <w:tcPr>
            <w:tcW w:w="2695" w:type="dxa"/>
            <w:tcBorders>
              <w:top w:val="nil"/>
              <w:left w:val="double" w:sz="4" w:space="0" w:color="auto"/>
              <w:bottom w:val="single" w:sz="4" w:space="0" w:color="auto"/>
              <w:right w:val="single" w:sz="4" w:space="0" w:color="auto"/>
            </w:tcBorders>
          </w:tcPr>
          <w:p w14:paraId="0BCAC032" w14:textId="7F0DB311" w:rsidR="00723D45" w:rsidRPr="003B6CE3" w:rsidRDefault="003B6CE3" w:rsidP="00120D62">
            <w:pPr>
              <w:pStyle w:val="ListParagraph"/>
              <w:numPr>
                <w:ilvl w:val="0"/>
                <w:numId w:val="4"/>
              </w:numPr>
              <w:rPr>
                <w:rFonts w:asciiTheme="minorHAnsi" w:hAnsiTheme="minorHAnsi"/>
                <w:sz w:val="22"/>
              </w:rPr>
            </w:pPr>
            <w:r>
              <w:rPr>
                <w:rFonts w:asciiTheme="minorHAnsi" w:hAnsiTheme="minorHAnsi"/>
                <w:sz w:val="22"/>
              </w:rPr>
              <w:t xml:space="preserve">Water chestnut </w:t>
            </w:r>
            <w:r w:rsidR="00AB45FB">
              <w:rPr>
                <w:rFonts w:asciiTheme="minorHAnsi" w:hAnsiTheme="minorHAnsi"/>
                <w:sz w:val="22"/>
              </w:rPr>
              <w:t>surveillance</w:t>
            </w:r>
          </w:p>
        </w:tc>
        <w:tc>
          <w:tcPr>
            <w:tcW w:w="3410" w:type="dxa"/>
            <w:tcBorders>
              <w:top w:val="nil"/>
              <w:left w:val="nil"/>
              <w:bottom w:val="single" w:sz="4" w:space="0" w:color="auto"/>
              <w:right w:val="double" w:sz="4" w:space="0" w:color="auto"/>
            </w:tcBorders>
          </w:tcPr>
          <w:p w14:paraId="7C3BE2F3" w14:textId="5DADEE40" w:rsidR="00723D45" w:rsidRPr="003B6CE3" w:rsidRDefault="00723D45" w:rsidP="00120D62">
            <w:pPr>
              <w:rPr>
                <w:rFonts w:asciiTheme="minorHAnsi" w:hAnsiTheme="minorHAnsi"/>
                <w:sz w:val="22"/>
              </w:rPr>
            </w:pPr>
            <w:r w:rsidRPr="003B6CE3">
              <w:rPr>
                <w:rFonts w:asciiTheme="minorHAnsi" w:hAnsiTheme="minorHAnsi"/>
                <w:sz w:val="22"/>
              </w:rPr>
              <w:t>Conduct surveys and searches</w:t>
            </w:r>
            <w:r w:rsidR="002D6A92">
              <w:rPr>
                <w:rFonts w:asciiTheme="minorHAnsi" w:hAnsiTheme="minorHAnsi"/>
                <w:sz w:val="22"/>
              </w:rPr>
              <w:t xml:space="preserve"> using on-water and aerial techniques</w:t>
            </w:r>
          </w:p>
        </w:tc>
        <w:tc>
          <w:tcPr>
            <w:tcW w:w="2810" w:type="dxa"/>
            <w:tcBorders>
              <w:top w:val="nil"/>
              <w:left w:val="nil"/>
              <w:bottom w:val="single" w:sz="4" w:space="0" w:color="auto"/>
              <w:right w:val="double" w:sz="4" w:space="0" w:color="auto"/>
            </w:tcBorders>
          </w:tcPr>
          <w:p w14:paraId="207E8B9A" w14:textId="103BFA90" w:rsidR="00723D45" w:rsidRPr="003B6CE3" w:rsidRDefault="00120D62" w:rsidP="00120D62">
            <w:pPr>
              <w:rPr>
                <w:rFonts w:asciiTheme="minorHAnsi" w:hAnsiTheme="minorHAnsi"/>
                <w:sz w:val="22"/>
              </w:rPr>
            </w:pPr>
            <w:r>
              <w:rPr>
                <w:rFonts w:asciiTheme="minorHAnsi" w:hAnsiTheme="minorHAnsi"/>
                <w:sz w:val="22"/>
              </w:rPr>
              <w:t>Water</w:t>
            </w:r>
            <w:r w:rsidR="00AB45FB">
              <w:rPr>
                <w:rFonts w:asciiTheme="minorHAnsi" w:hAnsiTheme="minorHAnsi"/>
                <w:sz w:val="22"/>
              </w:rPr>
              <w:t xml:space="preserve"> chestnut po</w:t>
            </w:r>
            <w:r>
              <w:rPr>
                <w:rFonts w:asciiTheme="minorHAnsi" w:hAnsiTheme="minorHAnsi"/>
                <w:sz w:val="22"/>
              </w:rPr>
              <w:t>p</w:t>
            </w:r>
            <w:r w:rsidR="00AB45FB">
              <w:rPr>
                <w:rFonts w:asciiTheme="minorHAnsi" w:hAnsiTheme="minorHAnsi"/>
                <w:sz w:val="22"/>
              </w:rPr>
              <w:t>ulation</w:t>
            </w:r>
            <w:r>
              <w:rPr>
                <w:rFonts w:asciiTheme="minorHAnsi" w:hAnsiTheme="minorHAnsi"/>
                <w:sz w:val="22"/>
              </w:rPr>
              <w:t xml:space="preserve"> locations and maps</w:t>
            </w:r>
            <w:r w:rsidR="00990AC9">
              <w:rPr>
                <w:rFonts w:asciiTheme="minorHAnsi" w:hAnsiTheme="minorHAnsi"/>
                <w:sz w:val="22"/>
              </w:rPr>
              <w:t>. QAPP for aerial photography monitoring element.</w:t>
            </w:r>
          </w:p>
        </w:tc>
        <w:tc>
          <w:tcPr>
            <w:tcW w:w="1530" w:type="dxa"/>
            <w:gridSpan w:val="2"/>
            <w:tcBorders>
              <w:top w:val="nil"/>
              <w:left w:val="nil"/>
              <w:bottom w:val="single" w:sz="4" w:space="0" w:color="auto"/>
              <w:right w:val="double" w:sz="4" w:space="0" w:color="auto"/>
            </w:tcBorders>
          </w:tcPr>
          <w:p w14:paraId="31BE4838" w14:textId="5C0468C4" w:rsidR="00723D45" w:rsidRPr="003B6CE3" w:rsidRDefault="00723D45" w:rsidP="00120D62">
            <w:pPr>
              <w:rPr>
                <w:rFonts w:asciiTheme="minorHAnsi" w:hAnsiTheme="minorHAnsi"/>
                <w:sz w:val="22"/>
              </w:rPr>
            </w:pPr>
            <w:r w:rsidRPr="003B6CE3">
              <w:rPr>
                <w:rFonts w:asciiTheme="minorHAnsi" w:hAnsiTheme="minorHAnsi"/>
                <w:sz w:val="22"/>
              </w:rPr>
              <w:t xml:space="preserve">June thru September </w:t>
            </w:r>
            <w:r w:rsidR="004C305C" w:rsidRPr="003B6CE3">
              <w:rPr>
                <w:rFonts w:asciiTheme="minorHAnsi" w:hAnsiTheme="minorHAnsi"/>
                <w:sz w:val="22"/>
              </w:rPr>
              <w:t>201</w:t>
            </w:r>
            <w:r w:rsidR="004C305C">
              <w:rPr>
                <w:rFonts w:asciiTheme="minorHAnsi" w:hAnsiTheme="minorHAnsi"/>
                <w:sz w:val="22"/>
              </w:rPr>
              <w:t>8</w:t>
            </w:r>
          </w:p>
        </w:tc>
      </w:tr>
      <w:tr w:rsidR="00723D45" w:rsidRPr="009D5527" w14:paraId="53F9FCB4" w14:textId="77777777" w:rsidTr="002D6A92">
        <w:trPr>
          <w:gridAfter w:val="1"/>
          <w:wAfter w:w="18" w:type="dxa"/>
          <w:trHeight w:val="277"/>
          <w:jc w:val="center"/>
        </w:trPr>
        <w:tc>
          <w:tcPr>
            <w:tcW w:w="2695" w:type="dxa"/>
            <w:tcBorders>
              <w:top w:val="nil"/>
              <w:left w:val="double" w:sz="4" w:space="0" w:color="auto"/>
              <w:bottom w:val="single" w:sz="4" w:space="0" w:color="auto"/>
              <w:right w:val="single" w:sz="4" w:space="0" w:color="auto"/>
            </w:tcBorders>
          </w:tcPr>
          <w:p w14:paraId="5B65810C" w14:textId="5D7E570C" w:rsidR="00723D45" w:rsidRPr="00120D62" w:rsidRDefault="00723D45" w:rsidP="00120D62">
            <w:pPr>
              <w:pStyle w:val="ListParagraph"/>
              <w:numPr>
                <w:ilvl w:val="0"/>
                <w:numId w:val="4"/>
              </w:numPr>
              <w:rPr>
                <w:rFonts w:asciiTheme="minorHAnsi" w:hAnsiTheme="minorHAnsi"/>
                <w:sz w:val="22"/>
              </w:rPr>
            </w:pPr>
            <w:r w:rsidRPr="00120D62">
              <w:rPr>
                <w:rFonts w:asciiTheme="minorHAnsi" w:hAnsiTheme="minorHAnsi"/>
                <w:sz w:val="22"/>
              </w:rPr>
              <w:t>Water chestnut control</w:t>
            </w:r>
          </w:p>
        </w:tc>
        <w:tc>
          <w:tcPr>
            <w:tcW w:w="3410" w:type="dxa"/>
            <w:tcBorders>
              <w:top w:val="nil"/>
              <w:left w:val="nil"/>
              <w:bottom w:val="single" w:sz="4" w:space="0" w:color="auto"/>
              <w:right w:val="double" w:sz="4" w:space="0" w:color="auto"/>
            </w:tcBorders>
          </w:tcPr>
          <w:p w14:paraId="601480A6" w14:textId="20083B6D" w:rsidR="00723D45" w:rsidRPr="003B6CE3" w:rsidRDefault="00723D45" w:rsidP="00120D62">
            <w:pPr>
              <w:rPr>
                <w:rFonts w:asciiTheme="minorHAnsi" w:hAnsiTheme="minorHAnsi"/>
                <w:sz w:val="22"/>
              </w:rPr>
            </w:pPr>
            <w:r w:rsidRPr="003B6CE3">
              <w:rPr>
                <w:rFonts w:asciiTheme="minorHAnsi" w:hAnsiTheme="minorHAnsi"/>
                <w:sz w:val="22"/>
              </w:rPr>
              <w:t xml:space="preserve">Harvest </w:t>
            </w:r>
            <w:r w:rsidR="00120D62">
              <w:rPr>
                <w:rFonts w:asciiTheme="minorHAnsi" w:hAnsiTheme="minorHAnsi"/>
                <w:sz w:val="22"/>
              </w:rPr>
              <w:t xml:space="preserve">and record </w:t>
            </w:r>
            <w:r w:rsidRPr="003B6CE3">
              <w:rPr>
                <w:rFonts w:asciiTheme="minorHAnsi" w:hAnsiTheme="minorHAnsi"/>
                <w:sz w:val="22"/>
              </w:rPr>
              <w:t xml:space="preserve">water chestnut </w:t>
            </w:r>
            <w:r w:rsidR="00120D62">
              <w:rPr>
                <w:rFonts w:asciiTheme="minorHAnsi" w:hAnsiTheme="minorHAnsi"/>
                <w:sz w:val="22"/>
              </w:rPr>
              <w:t>plants removed, known and new sites</w:t>
            </w:r>
          </w:p>
        </w:tc>
        <w:tc>
          <w:tcPr>
            <w:tcW w:w="2810" w:type="dxa"/>
            <w:tcBorders>
              <w:top w:val="nil"/>
              <w:left w:val="nil"/>
              <w:bottom w:val="single" w:sz="4" w:space="0" w:color="auto"/>
              <w:right w:val="double" w:sz="4" w:space="0" w:color="auto"/>
            </w:tcBorders>
          </w:tcPr>
          <w:p w14:paraId="0D98519A" w14:textId="18765BB5" w:rsidR="00723D45" w:rsidRPr="003B6CE3" w:rsidRDefault="00120D62" w:rsidP="00120D62">
            <w:pPr>
              <w:rPr>
                <w:rFonts w:asciiTheme="minorHAnsi" w:hAnsiTheme="minorHAnsi"/>
                <w:sz w:val="22"/>
              </w:rPr>
            </w:pPr>
            <w:r>
              <w:rPr>
                <w:rFonts w:asciiTheme="minorHAnsi" w:hAnsiTheme="minorHAnsi"/>
                <w:sz w:val="22"/>
              </w:rPr>
              <w:t>N</w:t>
            </w:r>
            <w:r w:rsidR="00AB45FB">
              <w:rPr>
                <w:rFonts w:asciiTheme="minorHAnsi" w:hAnsiTheme="minorHAnsi"/>
                <w:sz w:val="22"/>
              </w:rPr>
              <w:t>umber and weight of</w:t>
            </w:r>
            <w:r w:rsidR="00723D45" w:rsidRPr="003B6CE3">
              <w:rPr>
                <w:rFonts w:asciiTheme="minorHAnsi" w:hAnsiTheme="minorHAnsi"/>
                <w:sz w:val="22"/>
              </w:rPr>
              <w:t xml:space="preserve"> plants </w:t>
            </w:r>
            <w:r w:rsidR="00AB45FB">
              <w:rPr>
                <w:rFonts w:asciiTheme="minorHAnsi" w:hAnsiTheme="minorHAnsi"/>
                <w:sz w:val="22"/>
              </w:rPr>
              <w:t>harvested</w:t>
            </w:r>
            <w:r w:rsidR="00990AC9">
              <w:rPr>
                <w:rFonts w:asciiTheme="minorHAnsi" w:hAnsiTheme="minorHAnsi"/>
                <w:sz w:val="22"/>
              </w:rPr>
              <w:t>.</w:t>
            </w:r>
          </w:p>
        </w:tc>
        <w:tc>
          <w:tcPr>
            <w:tcW w:w="1530" w:type="dxa"/>
            <w:gridSpan w:val="2"/>
            <w:tcBorders>
              <w:top w:val="nil"/>
              <w:left w:val="nil"/>
              <w:bottom w:val="single" w:sz="4" w:space="0" w:color="auto"/>
              <w:right w:val="double" w:sz="4" w:space="0" w:color="auto"/>
            </w:tcBorders>
          </w:tcPr>
          <w:p w14:paraId="277F26A3" w14:textId="30341041" w:rsidR="00723D45" w:rsidRPr="003B6CE3" w:rsidRDefault="00723D45" w:rsidP="00120D62">
            <w:pPr>
              <w:rPr>
                <w:rFonts w:asciiTheme="minorHAnsi" w:hAnsiTheme="minorHAnsi"/>
                <w:sz w:val="22"/>
              </w:rPr>
            </w:pPr>
            <w:r w:rsidRPr="003B6CE3">
              <w:rPr>
                <w:rFonts w:asciiTheme="minorHAnsi" w:hAnsiTheme="minorHAnsi"/>
                <w:sz w:val="22"/>
              </w:rPr>
              <w:t xml:space="preserve">June thru September </w:t>
            </w:r>
            <w:r w:rsidR="004C305C" w:rsidRPr="003B6CE3">
              <w:rPr>
                <w:rFonts w:asciiTheme="minorHAnsi" w:hAnsiTheme="minorHAnsi"/>
                <w:sz w:val="22"/>
              </w:rPr>
              <w:t>201</w:t>
            </w:r>
            <w:r w:rsidR="004C305C">
              <w:rPr>
                <w:rFonts w:asciiTheme="minorHAnsi" w:hAnsiTheme="minorHAnsi"/>
                <w:sz w:val="22"/>
              </w:rPr>
              <w:t>8</w:t>
            </w:r>
          </w:p>
        </w:tc>
      </w:tr>
      <w:tr w:rsidR="00723D45" w:rsidRPr="009D5527" w14:paraId="286F5E3D" w14:textId="77777777" w:rsidTr="002D6A92">
        <w:trPr>
          <w:gridAfter w:val="1"/>
          <w:wAfter w:w="18" w:type="dxa"/>
          <w:trHeight w:val="355"/>
          <w:jc w:val="center"/>
        </w:trPr>
        <w:tc>
          <w:tcPr>
            <w:tcW w:w="2695" w:type="dxa"/>
            <w:tcBorders>
              <w:top w:val="single" w:sz="4" w:space="0" w:color="auto"/>
              <w:left w:val="double" w:sz="4" w:space="0" w:color="auto"/>
              <w:bottom w:val="single" w:sz="4" w:space="0" w:color="auto"/>
              <w:right w:val="single" w:sz="4" w:space="0" w:color="auto"/>
            </w:tcBorders>
          </w:tcPr>
          <w:p w14:paraId="7B7D80B8" w14:textId="659671F9" w:rsidR="00723D45" w:rsidRPr="00120D62" w:rsidRDefault="003B6CE3" w:rsidP="00120D62">
            <w:pPr>
              <w:pStyle w:val="ListParagraph"/>
              <w:numPr>
                <w:ilvl w:val="0"/>
                <w:numId w:val="4"/>
              </w:numPr>
              <w:rPr>
                <w:rFonts w:asciiTheme="minorHAnsi" w:hAnsiTheme="minorHAnsi"/>
                <w:sz w:val="22"/>
              </w:rPr>
            </w:pPr>
            <w:r w:rsidRPr="00120D62">
              <w:rPr>
                <w:rFonts w:asciiTheme="minorHAnsi" w:hAnsiTheme="minorHAnsi"/>
                <w:sz w:val="22"/>
              </w:rPr>
              <w:t xml:space="preserve">With partners, </w:t>
            </w:r>
            <w:r w:rsidR="00120D62">
              <w:rPr>
                <w:rFonts w:asciiTheme="minorHAnsi" w:hAnsiTheme="minorHAnsi"/>
                <w:sz w:val="22"/>
              </w:rPr>
              <w:t>develop</w:t>
            </w:r>
            <w:r w:rsidRPr="00120D62">
              <w:rPr>
                <w:rFonts w:asciiTheme="minorHAnsi" w:hAnsiTheme="minorHAnsi"/>
                <w:sz w:val="22"/>
              </w:rPr>
              <w:t xml:space="preserve"> </w:t>
            </w:r>
            <w:r w:rsidR="00F1360F" w:rsidRPr="00120D62">
              <w:rPr>
                <w:rFonts w:asciiTheme="minorHAnsi" w:hAnsiTheme="minorHAnsi"/>
                <w:sz w:val="22"/>
              </w:rPr>
              <w:t>201</w:t>
            </w:r>
            <w:r w:rsidR="00F1360F">
              <w:rPr>
                <w:rFonts w:asciiTheme="minorHAnsi" w:hAnsiTheme="minorHAnsi"/>
                <w:sz w:val="22"/>
              </w:rPr>
              <w:t>8</w:t>
            </w:r>
            <w:r w:rsidR="00F1360F" w:rsidRPr="00120D62">
              <w:rPr>
                <w:rFonts w:asciiTheme="minorHAnsi" w:hAnsiTheme="minorHAnsi"/>
                <w:sz w:val="22"/>
              </w:rPr>
              <w:t xml:space="preserve"> </w:t>
            </w:r>
            <w:r w:rsidRPr="00120D62">
              <w:rPr>
                <w:rFonts w:asciiTheme="minorHAnsi" w:hAnsiTheme="minorHAnsi"/>
                <w:sz w:val="22"/>
              </w:rPr>
              <w:t>water chestnut indicators</w:t>
            </w:r>
          </w:p>
        </w:tc>
        <w:tc>
          <w:tcPr>
            <w:tcW w:w="3410" w:type="dxa"/>
            <w:tcBorders>
              <w:top w:val="single" w:sz="4" w:space="0" w:color="auto"/>
              <w:left w:val="nil"/>
              <w:bottom w:val="single" w:sz="4" w:space="0" w:color="auto"/>
              <w:right w:val="double" w:sz="4" w:space="0" w:color="auto"/>
            </w:tcBorders>
          </w:tcPr>
          <w:p w14:paraId="18C010A7" w14:textId="2C60B6D3" w:rsidR="00723D45" w:rsidRPr="003B6CE3" w:rsidRDefault="00723D45" w:rsidP="00120D62">
            <w:pPr>
              <w:rPr>
                <w:rFonts w:asciiTheme="minorHAnsi" w:hAnsiTheme="minorHAnsi"/>
                <w:sz w:val="22"/>
              </w:rPr>
            </w:pPr>
            <w:r w:rsidRPr="003B6CE3">
              <w:rPr>
                <w:rFonts w:asciiTheme="minorHAnsi" w:hAnsiTheme="minorHAnsi"/>
                <w:sz w:val="22"/>
              </w:rPr>
              <w:t>Compile</w:t>
            </w:r>
            <w:r w:rsidR="00120D62">
              <w:rPr>
                <w:rFonts w:asciiTheme="minorHAnsi" w:hAnsiTheme="minorHAnsi"/>
                <w:sz w:val="22"/>
              </w:rPr>
              <w:t xml:space="preserve"> </w:t>
            </w:r>
            <w:r w:rsidR="00120D62" w:rsidRPr="00D24334">
              <w:rPr>
                <w:rFonts w:asciiTheme="minorHAnsi" w:hAnsiTheme="minorHAnsi"/>
                <w:sz w:val="22"/>
              </w:rPr>
              <w:t>data</w:t>
            </w:r>
            <w:r w:rsidR="00D24334" w:rsidRPr="00D24334">
              <w:rPr>
                <w:rFonts w:asciiTheme="minorHAnsi" w:hAnsiTheme="minorHAnsi"/>
                <w:sz w:val="22"/>
              </w:rPr>
              <w:t xml:space="preserve"> -  area infested, management resources, mechanical and hand harvesting management specifics</w:t>
            </w:r>
            <w:r w:rsidR="00D24334">
              <w:rPr>
                <w:rFonts w:asciiTheme="minorHAnsi" w:hAnsiTheme="minorHAnsi"/>
                <w:sz w:val="22"/>
              </w:rPr>
              <w:t xml:space="preserve">; </w:t>
            </w:r>
            <w:r w:rsidR="00120D62" w:rsidRPr="00D24334">
              <w:rPr>
                <w:rFonts w:asciiTheme="minorHAnsi" w:hAnsiTheme="minorHAnsi"/>
                <w:sz w:val="22"/>
              </w:rPr>
              <w:t>populate indicators table</w:t>
            </w:r>
          </w:p>
        </w:tc>
        <w:tc>
          <w:tcPr>
            <w:tcW w:w="2810" w:type="dxa"/>
            <w:tcBorders>
              <w:top w:val="single" w:sz="4" w:space="0" w:color="auto"/>
              <w:left w:val="nil"/>
              <w:bottom w:val="single" w:sz="4" w:space="0" w:color="auto"/>
              <w:right w:val="double" w:sz="4" w:space="0" w:color="auto"/>
            </w:tcBorders>
          </w:tcPr>
          <w:p w14:paraId="1B4B893F" w14:textId="0FA8E1B5" w:rsidR="00723D45" w:rsidRPr="003B6CE3" w:rsidRDefault="00F1360F" w:rsidP="00120D62">
            <w:pPr>
              <w:rPr>
                <w:rFonts w:asciiTheme="minorHAnsi" w:hAnsiTheme="minorHAnsi"/>
                <w:sz w:val="22"/>
              </w:rPr>
            </w:pPr>
            <w:r>
              <w:rPr>
                <w:rFonts w:asciiTheme="minorHAnsi" w:hAnsiTheme="minorHAnsi"/>
                <w:sz w:val="22"/>
              </w:rPr>
              <w:t xml:space="preserve">2018 </w:t>
            </w:r>
            <w:r w:rsidR="00120D62">
              <w:rPr>
                <w:rFonts w:asciiTheme="minorHAnsi" w:hAnsiTheme="minorHAnsi"/>
                <w:sz w:val="22"/>
              </w:rPr>
              <w:t>water chestnut indicators table</w:t>
            </w:r>
            <w:r w:rsidR="00990AC9">
              <w:rPr>
                <w:rFonts w:asciiTheme="minorHAnsi" w:hAnsiTheme="minorHAnsi"/>
                <w:sz w:val="22"/>
              </w:rPr>
              <w:t>.</w:t>
            </w:r>
          </w:p>
        </w:tc>
        <w:tc>
          <w:tcPr>
            <w:tcW w:w="1530" w:type="dxa"/>
            <w:gridSpan w:val="2"/>
            <w:tcBorders>
              <w:top w:val="single" w:sz="4" w:space="0" w:color="auto"/>
              <w:left w:val="nil"/>
              <w:bottom w:val="single" w:sz="4" w:space="0" w:color="auto"/>
              <w:right w:val="double" w:sz="4" w:space="0" w:color="auto"/>
            </w:tcBorders>
          </w:tcPr>
          <w:p w14:paraId="3BDD00AA" w14:textId="58605A6A" w:rsidR="00723D45" w:rsidRPr="003B6CE3" w:rsidRDefault="00BA6831" w:rsidP="00120D62">
            <w:pPr>
              <w:rPr>
                <w:rFonts w:asciiTheme="minorHAnsi" w:hAnsiTheme="minorHAnsi"/>
                <w:sz w:val="22"/>
              </w:rPr>
            </w:pPr>
            <w:r>
              <w:rPr>
                <w:rFonts w:asciiTheme="minorHAnsi" w:hAnsiTheme="minorHAnsi"/>
                <w:sz w:val="22"/>
              </w:rPr>
              <w:t>March</w:t>
            </w:r>
            <w:r w:rsidR="00D24334">
              <w:rPr>
                <w:rFonts w:asciiTheme="minorHAnsi" w:hAnsiTheme="minorHAnsi"/>
                <w:sz w:val="22"/>
              </w:rPr>
              <w:t xml:space="preserve"> </w:t>
            </w:r>
            <w:r w:rsidR="004C305C">
              <w:rPr>
                <w:rFonts w:asciiTheme="minorHAnsi" w:hAnsiTheme="minorHAnsi"/>
                <w:sz w:val="22"/>
              </w:rPr>
              <w:t>2019</w:t>
            </w:r>
          </w:p>
        </w:tc>
      </w:tr>
      <w:tr w:rsidR="00723D45" w:rsidRPr="009D5527" w14:paraId="329E239F" w14:textId="77777777" w:rsidTr="002D6A92">
        <w:trPr>
          <w:gridAfter w:val="1"/>
          <w:wAfter w:w="18" w:type="dxa"/>
          <w:trHeight w:val="355"/>
          <w:jc w:val="center"/>
        </w:trPr>
        <w:tc>
          <w:tcPr>
            <w:tcW w:w="2695" w:type="dxa"/>
            <w:tcBorders>
              <w:top w:val="single" w:sz="4" w:space="0" w:color="auto"/>
              <w:left w:val="double" w:sz="4" w:space="0" w:color="auto"/>
              <w:bottom w:val="double" w:sz="4" w:space="0" w:color="auto"/>
              <w:right w:val="single" w:sz="4" w:space="0" w:color="auto"/>
            </w:tcBorders>
          </w:tcPr>
          <w:p w14:paraId="537F13E4" w14:textId="05AF7F3A" w:rsidR="00723D45" w:rsidRPr="00120D62" w:rsidRDefault="00723D45" w:rsidP="00120D62">
            <w:pPr>
              <w:pStyle w:val="ListParagraph"/>
              <w:numPr>
                <w:ilvl w:val="0"/>
                <w:numId w:val="4"/>
              </w:numPr>
              <w:rPr>
                <w:rFonts w:asciiTheme="minorHAnsi" w:hAnsiTheme="minorHAnsi"/>
                <w:sz w:val="22"/>
              </w:rPr>
            </w:pPr>
            <w:r w:rsidRPr="00120D62">
              <w:rPr>
                <w:rFonts w:asciiTheme="minorHAnsi" w:hAnsiTheme="minorHAnsi"/>
                <w:sz w:val="22"/>
              </w:rPr>
              <w:t>Complete quarterly</w:t>
            </w:r>
            <w:r w:rsidR="00120D62" w:rsidRPr="00120D62">
              <w:rPr>
                <w:rFonts w:asciiTheme="minorHAnsi" w:hAnsiTheme="minorHAnsi"/>
                <w:sz w:val="22"/>
              </w:rPr>
              <w:t>, sem</w:t>
            </w:r>
            <w:r w:rsidR="00120D62">
              <w:rPr>
                <w:rFonts w:asciiTheme="minorHAnsi" w:hAnsiTheme="minorHAnsi"/>
                <w:sz w:val="22"/>
              </w:rPr>
              <w:t>i-</w:t>
            </w:r>
            <w:r w:rsidR="00120D62" w:rsidRPr="00120D62">
              <w:rPr>
                <w:rFonts w:asciiTheme="minorHAnsi" w:hAnsiTheme="minorHAnsi"/>
                <w:sz w:val="22"/>
              </w:rPr>
              <w:t>annual</w:t>
            </w:r>
            <w:r w:rsidRPr="00120D62">
              <w:rPr>
                <w:rFonts w:asciiTheme="minorHAnsi" w:hAnsiTheme="minorHAnsi"/>
                <w:sz w:val="22"/>
              </w:rPr>
              <w:t xml:space="preserve"> and final reports</w:t>
            </w:r>
          </w:p>
        </w:tc>
        <w:tc>
          <w:tcPr>
            <w:tcW w:w="3410" w:type="dxa"/>
            <w:tcBorders>
              <w:top w:val="single" w:sz="4" w:space="0" w:color="auto"/>
              <w:left w:val="nil"/>
              <w:bottom w:val="double" w:sz="4" w:space="0" w:color="auto"/>
              <w:right w:val="double" w:sz="4" w:space="0" w:color="auto"/>
            </w:tcBorders>
          </w:tcPr>
          <w:p w14:paraId="4D2AE17A" w14:textId="4A21F273" w:rsidR="00723D45" w:rsidRPr="003B6CE3" w:rsidRDefault="00120D62" w:rsidP="00120D62">
            <w:pPr>
              <w:rPr>
                <w:rFonts w:asciiTheme="minorHAnsi" w:hAnsiTheme="minorHAnsi"/>
                <w:sz w:val="22"/>
              </w:rPr>
            </w:pPr>
            <w:r>
              <w:rPr>
                <w:rFonts w:asciiTheme="minorHAnsi" w:hAnsiTheme="minorHAnsi"/>
                <w:sz w:val="22"/>
              </w:rPr>
              <w:t>Report on progress quarterly and semi-annually, c</w:t>
            </w:r>
            <w:r w:rsidR="00723D45" w:rsidRPr="003B6CE3">
              <w:rPr>
                <w:rFonts w:asciiTheme="minorHAnsi" w:hAnsiTheme="minorHAnsi"/>
                <w:sz w:val="22"/>
              </w:rPr>
              <w:t>ompile data, create maps, write final report</w:t>
            </w:r>
          </w:p>
        </w:tc>
        <w:tc>
          <w:tcPr>
            <w:tcW w:w="2810" w:type="dxa"/>
            <w:tcBorders>
              <w:top w:val="single" w:sz="4" w:space="0" w:color="auto"/>
              <w:left w:val="nil"/>
              <w:bottom w:val="double" w:sz="4" w:space="0" w:color="auto"/>
              <w:right w:val="double" w:sz="4" w:space="0" w:color="auto"/>
            </w:tcBorders>
          </w:tcPr>
          <w:p w14:paraId="0118E263" w14:textId="4CFA77AB" w:rsidR="00723D45" w:rsidRPr="003B6CE3" w:rsidRDefault="00120D62" w:rsidP="00120D62">
            <w:pPr>
              <w:rPr>
                <w:rFonts w:asciiTheme="minorHAnsi" w:hAnsiTheme="minorHAnsi"/>
                <w:sz w:val="22"/>
              </w:rPr>
            </w:pPr>
            <w:r>
              <w:rPr>
                <w:rFonts w:asciiTheme="minorHAnsi" w:hAnsiTheme="minorHAnsi"/>
                <w:sz w:val="22"/>
              </w:rPr>
              <w:t>Three quarterly reports, one semi-annual report and a f</w:t>
            </w:r>
            <w:r w:rsidR="00723D45" w:rsidRPr="003B6CE3">
              <w:rPr>
                <w:rFonts w:asciiTheme="minorHAnsi" w:hAnsiTheme="minorHAnsi"/>
                <w:sz w:val="22"/>
              </w:rPr>
              <w:t>inal report</w:t>
            </w:r>
            <w:r w:rsidR="00990AC9">
              <w:rPr>
                <w:rFonts w:asciiTheme="minorHAnsi" w:hAnsiTheme="minorHAnsi"/>
                <w:sz w:val="22"/>
              </w:rPr>
              <w:t>. Final report on aerial photography work with site maps and future recommendations/plans for further work using this technology.</w:t>
            </w:r>
            <w:bookmarkStart w:id="0" w:name="_GoBack"/>
            <w:bookmarkEnd w:id="0"/>
          </w:p>
        </w:tc>
        <w:tc>
          <w:tcPr>
            <w:tcW w:w="1530" w:type="dxa"/>
            <w:gridSpan w:val="2"/>
            <w:tcBorders>
              <w:top w:val="single" w:sz="4" w:space="0" w:color="auto"/>
              <w:left w:val="nil"/>
              <w:bottom w:val="double" w:sz="4" w:space="0" w:color="auto"/>
              <w:right w:val="double" w:sz="4" w:space="0" w:color="auto"/>
            </w:tcBorders>
          </w:tcPr>
          <w:p w14:paraId="32B19402" w14:textId="17D60E33" w:rsidR="00723D45" w:rsidRPr="003B6CE3" w:rsidRDefault="00723D45" w:rsidP="00120D62">
            <w:pPr>
              <w:rPr>
                <w:rFonts w:asciiTheme="minorHAnsi" w:hAnsiTheme="minorHAnsi"/>
                <w:sz w:val="22"/>
              </w:rPr>
            </w:pPr>
            <w:r w:rsidRPr="003B6CE3">
              <w:rPr>
                <w:rFonts w:asciiTheme="minorHAnsi" w:hAnsiTheme="minorHAnsi"/>
                <w:sz w:val="22"/>
              </w:rPr>
              <w:t>Quarterly basis for quarterly reports.</w:t>
            </w:r>
            <w:r w:rsidR="00120D62">
              <w:rPr>
                <w:rFonts w:asciiTheme="minorHAnsi" w:hAnsiTheme="minorHAnsi"/>
                <w:sz w:val="22"/>
              </w:rPr>
              <w:t xml:space="preserve"> January </w:t>
            </w:r>
            <w:r w:rsidR="004C305C">
              <w:rPr>
                <w:rFonts w:asciiTheme="minorHAnsi" w:hAnsiTheme="minorHAnsi"/>
                <w:sz w:val="22"/>
              </w:rPr>
              <w:t xml:space="preserve">2019 </w:t>
            </w:r>
            <w:r w:rsidR="00120D62">
              <w:rPr>
                <w:rFonts w:asciiTheme="minorHAnsi" w:hAnsiTheme="minorHAnsi"/>
                <w:sz w:val="22"/>
              </w:rPr>
              <w:t>for semi-annual report</w:t>
            </w:r>
          </w:p>
          <w:p w14:paraId="6187D25D" w14:textId="09EB71AE" w:rsidR="00723D45" w:rsidRPr="003B6CE3" w:rsidRDefault="00120D62" w:rsidP="00120D62">
            <w:pPr>
              <w:rPr>
                <w:rFonts w:asciiTheme="minorHAnsi" w:hAnsiTheme="minorHAnsi"/>
                <w:sz w:val="22"/>
              </w:rPr>
            </w:pPr>
            <w:r>
              <w:rPr>
                <w:rFonts w:asciiTheme="minorHAnsi" w:hAnsiTheme="minorHAnsi"/>
                <w:sz w:val="22"/>
              </w:rPr>
              <w:t xml:space="preserve">March </w:t>
            </w:r>
            <w:r w:rsidR="004C305C" w:rsidRPr="003B6CE3">
              <w:rPr>
                <w:rFonts w:asciiTheme="minorHAnsi" w:hAnsiTheme="minorHAnsi"/>
                <w:sz w:val="22"/>
              </w:rPr>
              <w:t>201</w:t>
            </w:r>
            <w:r w:rsidR="004C305C">
              <w:rPr>
                <w:rFonts w:asciiTheme="minorHAnsi" w:hAnsiTheme="minorHAnsi"/>
                <w:sz w:val="22"/>
              </w:rPr>
              <w:t>9</w:t>
            </w:r>
            <w:r w:rsidR="004C305C" w:rsidRPr="003B6CE3">
              <w:rPr>
                <w:rFonts w:asciiTheme="minorHAnsi" w:hAnsiTheme="minorHAnsi"/>
                <w:sz w:val="22"/>
              </w:rPr>
              <w:t xml:space="preserve"> </w:t>
            </w:r>
            <w:r w:rsidR="00723D45" w:rsidRPr="003B6CE3">
              <w:rPr>
                <w:rFonts w:asciiTheme="minorHAnsi" w:hAnsiTheme="minorHAnsi"/>
                <w:sz w:val="22"/>
              </w:rPr>
              <w:t>for final report</w:t>
            </w:r>
          </w:p>
        </w:tc>
      </w:tr>
    </w:tbl>
    <w:p w14:paraId="2C930818" w14:textId="1A145994" w:rsidR="007F0638" w:rsidRPr="004D75CC" w:rsidRDefault="007F0638">
      <w:pPr>
        <w:spacing w:after="0" w:line="259" w:lineRule="auto"/>
        <w:ind w:left="0" w:firstLine="0"/>
        <w:rPr>
          <w:rFonts w:asciiTheme="minorHAnsi" w:hAnsiTheme="minorHAnsi"/>
        </w:rPr>
      </w:pPr>
    </w:p>
    <w:p w14:paraId="1FAA5427" w14:textId="77777777" w:rsidR="007F0638" w:rsidRPr="004D75CC" w:rsidRDefault="00B47C2B">
      <w:pPr>
        <w:pStyle w:val="Heading1"/>
        <w:ind w:left="-5"/>
        <w:rPr>
          <w:rFonts w:asciiTheme="minorHAnsi" w:hAnsiTheme="minorHAnsi"/>
        </w:rPr>
      </w:pPr>
      <w:r w:rsidRPr="004D75CC">
        <w:rPr>
          <w:rFonts w:asciiTheme="minorHAnsi" w:hAnsiTheme="minorHAnsi"/>
        </w:rPr>
        <w:t>Budget Information</w:t>
      </w:r>
      <w:r w:rsidRPr="004D75CC">
        <w:rPr>
          <w:rFonts w:asciiTheme="minorHAnsi" w:hAnsiTheme="minorHAnsi"/>
          <w:b w:val="0"/>
        </w:rPr>
        <w:t xml:space="preserve"> </w:t>
      </w:r>
    </w:p>
    <w:p w14:paraId="7E9DDC7F" w14:textId="55427F69" w:rsidR="007F0638" w:rsidRPr="004D75CC" w:rsidRDefault="00B47C2B" w:rsidP="006D58EA">
      <w:pPr>
        <w:spacing w:after="14" w:line="259" w:lineRule="auto"/>
        <w:ind w:left="0" w:firstLine="0"/>
        <w:rPr>
          <w:rFonts w:asciiTheme="minorHAnsi" w:hAnsiTheme="minorHAnsi"/>
        </w:rPr>
      </w:pPr>
      <w:r w:rsidRPr="004D75CC">
        <w:rPr>
          <w:rFonts w:asciiTheme="minorHAnsi" w:hAnsiTheme="minorHAnsi"/>
        </w:rPr>
        <w:t xml:space="preserve">Requested funds will be used </w:t>
      </w:r>
      <w:r w:rsidR="00411D4B">
        <w:rPr>
          <w:rFonts w:asciiTheme="minorHAnsi" w:hAnsiTheme="minorHAnsi"/>
        </w:rPr>
        <w:t>to support</w:t>
      </w:r>
      <w:r w:rsidRPr="004D75CC">
        <w:rPr>
          <w:rFonts w:asciiTheme="minorHAnsi" w:hAnsiTheme="minorHAnsi"/>
        </w:rPr>
        <w:t xml:space="preserve"> VTDEC contracted </w:t>
      </w:r>
      <w:r w:rsidR="0036024B" w:rsidRPr="004D75CC">
        <w:rPr>
          <w:rFonts w:asciiTheme="minorHAnsi" w:hAnsiTheme="minorHAnsi"/>
        </w:rPr>
        <w:t>hand harvest</w:t>
      </w:r>
      <w:r w:rsidR="00D575A5">
        <w:rPr>
          <w:rFonts w:asciiTheme="minorHAnsi" w:hAnsiTheme="minorHAnsi"/>
        </w:rPr>
        <w:t xml:space="preserve"> </w:t>
      </w:r>
      <w:r w:rsidR="006D58EA">
        <w:rPr>
          <w:rFonts w:asciiTheme="minorHAnsi" w:hAnsiTheme="minorHAnsi"/>
        </w:rPr>
        <w:t xml:space="preserve">work </w:t>
      </w:r>
      <w:r w:rsidR="00D575A5">
        <w:rPr>
          <w:rFonts w:asciiTheme="minorHAnsi" w:hAnsiTheme="minorHAnsi"/>
        </w:rPr>
        <w:t>only</w:t>
      </w:r>
      <w:r w:rsidR="00012129">
        <w:rPr>
          <w:rFonts w:asciiTheme="minorHAnsi" w:hAnsiTheme="minorHAnsi"/>
        </w:rPr>
        <w:t xml:space="preserve">, </w:t>
      </w:r>
      <w:r w:rsidR="00254C2E">
        <w:rPr>
          <w:rFonts w:asciiTheme="minorHAnsi" w:hAnsiTheme="minorHAnsi"/>
        </w:rPr>
        <w:t>likely the Lake Champlain hand harvest contract</w:t>
      </w:r>
      <w:r w:rsidR="00E91A43">
        <w:rPr>
          <w:rFonts w:asciiTheme="minorHAnsi" w:hAnsiTheme="minorHAnsi"/>
        </w:rPr>
        <w:t xml:space="preserve"> only</w:t>
      </w:r>
      <w:r w:rsidR="00254C2E">
        <w:rPr>
          <w:rFonts w:asciiTheme="minorHAnsi" w:hAnsiTheme="minorHAnsi"/>
        </w:rPr>
        <w:t>. Funds from LCBP would represent</w:t>
      </w:r>
      <w:r w:rsidR="00865B5D">
        <w:rPr>
          <w:rFonts w:asciiTheme="minorHAnsi" w:hAnsiTheme="minorHAnsi"/>
        </w:rPr>
        <w:t xml:space="preserve"> approximately </w:t>
      </w:r>
      <w:r w:rsidR="00552688" w:rsidRPr="002D6A92">
        <w:rPr>
          <w:rFonts w:asciiTheme="minorHAnsi" w:hAnsiTheme="minorHAnsi"/>
        </w:rPr>
        <w:t>5</w:t>
      </w:r>
      <w:r w:rsidR="002D6A92">
        <w:rPr>
          <w:rFonts w:asciiTheme="minorHAnsi" w:hAnsiTheme="minorHAnsi"/>
        </w:rPr>
        <w:t>0</w:t>
      </w:r>
      <w:r w:rsidR="00865B5D" w:rsidRPr="002D6A92">
        <w:rPr>
          <w:rFonts w:asciiTheme="minorHAnsi" w:hAnsiTheme="minorHAnsi"/>
        </w:rPr>
        <w:t>%</w:t>
      </w:r>
      <w:r w:rsidR="00865B5D">
        <w:rPr>
          <w:rFonts w:asciiTheme="minorHAnsi" w:hAnsiTheme="minorHAnsi"/>
        </w:rPr>
        <w:t xml:space="preserve"> of the </w:t>
      </w:r>
      <w:r w:rsidR="00254C2E">
        <w:rPr>
          <w:rFonts w:asciiTheme="minorHAnsi" w:hAnsiTheme="minorHAnsi"/>
        </w:rPr>
        <w:t xml:space="preserve">estimated </w:t>
      </w:r>
      <w:r w:rsidR="00411D4B">
        <w:rPr>
          <w:rFonts w:asciiTheme="minorHAnsi" w:hAnsiTheme="minorHAnsi"/>
        </w:rPr>
        <w:t xml:space="preserve">total </w:t>
      </w:r>
      <w:r w:rsidR="00F1360F">
        <w:rPr>
          <w:rFonts w:asciiTheme="minorHAnsi" w:hAnsiTheme="minorHAnsi"/>
        </w:rPr>
        <w:t xml:space="preserve">2018 </w:t>
      </w:r>
      <w:r w:rsidR="00254C2E">
        <w:rPr>
          <w:rFonts w:asciiTheme="minorHAnsi" w:hAnsiTheme="minorHAnsi"/>
        </w:rPr>
        <w:t>Lake Champlain</w:t>
      </w:r>
      <w:r w:rsidR="002D6A92">
        <w:rPr>
          <w:rFonts w:asciiTheme="minorHAnsi" w:hAnsiTheme="minorHAnsi"/>
        </w:rPr>
        <w:t xml:space="preserve"> Basin </w:t>
      </w:r>
      <w:r w:rsidR="00254C2E">
        <w:rPr>
          <w:rFonts w:asciiTheme="minorHAnsi" w:hAnsiTheme="minorHAnsi"/>
        </w:rPr>
        <w:t xml:space="preserve">hand harvest </w:t>
      </w:r>
      <w:r w:rsidR="00865B5D">
        <w:rPr>
          <w:rFonts w:asciiTheme="minorHAnsi" w:hAnsiTheme="minorHAnsi"/>
        </w:rPr>
        <w:t>contract</w:t>
      </w:r>
      <w:r w:rsidR="004821C5">
        <w:rPr>
          <w:rFonts w:asciiTheme="minorHAnsi" w:hAnsiTheme="minorHAnsi"/>
        </w:rPr>
        <w:t xml:space="preserve"> amount</w:t>
      </w:r>
      <w:r w:rsidR="002D6A92">
        <w:rPr>
          <w:rFonts w:asciiTheme="minorHAnsi" w:hAnsiTheme="minorHAnsi"/>
        </w:rPr>
        <w:t>s</w:t>
      </w:r>
      <w:r w:rsidRPr="004D75CC">
        <w:rPr>
          <w:rFonts w:asciiTheme="minorHAnsi" w:hAnsiTheme="minorHAnsi"/>
        </w:rPr>
        <w:t xml:space="preserve">. </w:t>
      </w:r>
      <w:r w:rsidR="00865B5D">
        <w:rPr>
          <w:rFonts w:asciiTheme="minorHAnsi" w:hAnsiTheme="minorHAnsi"/>
        </w:rPr>
        <w:t xml:space="preserve">Funds to support the </w:t>
      </w:r>
      <w:r w:rsidR="00012129">
        <w:rPr>
          <w:rFonts w:asciiTheme="minorHAnsi" w:hAnsiTheme="minorHAnsi"/>
        </w:rPr>
        <w:t xml:space="preserve">balance of the </w:t>
      </w:r>
      <w:r w:rsidR="00E91A43">
        <w:rPr>
          <w:rFonts w:asciiTheme="minorHAnsi" w:hAnsiTheme="minorHAnsi"/>
        </w:rPr>
        <w:t xml:space="preserve">hand harvest </w:t>
      </w:r>
      <w:r w:rsidR="00865B5D">
        <w:rPr>
          <w:rFonts w:asciiTheme="minorHAnsi" w:hAnsiTheme="minorHAnsi"/>
        </w:rPr>
        <w:t xml:space="preserve">contract </w:t>
      </w:r>
      <w:r w:rsidR="00012129">
        <w:rPr>
          <w:rFonts w:asciiTheme="minorHAnsi" w:hAnsiTheme="minorHAnsi"/>
        </w:rPr>
        <w:t>cost</w:t>
      </w:r>
      <w:r w:rsidR="00552688">
        <w:rPr>
          <w:rFonts w:asciiTheme="minorHAnsi" w:hAnsiTheme="minorHAnsi"/>
        </w:rPr>
        <w:t xml:space="preserve">; </w:t>
      </w:r>
      <w:r w:rsidR="00865B5D">
        <w:rPr>
          <w:rFonts w:asciiTheme="minorHAnsi" w:hAnsiTheme="minorHAnsi"/>
        </w:rPr>
        <w:t>mechanical harvesting and composting</w:t>
      </w:r>
      <w:r w:rsidR="00E91A43">
        <w:rPr>
          <w:rFonts w:asciiTheme="minorHAnsi" w:hAnsiTheme="minorHAnsi"/>
        </w:rPr>
        <w:t xml:space="preserve"> contracts;</w:t>
      </w:r>
      <w:r w:rsidR="00865B5D">
        <w:rPr>
          <w:rFonts w:asciiTheme="minorHAnsi" w:hAnsiTheme="minorHAnsi"/>
        </w:rPr>
        <w:t xml:space="preserve"> agreem</w:t>
      </w:r>
      <w:r w:rsidR="00E91A43">
        <w:rPr>
          <w:rFonts w:asciiTheme="minorHAnsi" w:hAnsiTheme="minorHAnsi"/>
        </w:rPr>
        <w:t xml:space="preserve">ents for Lake Champlain access and </w:t>
      </w:r>
      <w:r w:rsidR="00865B5D">
        <w:rPr>
          <w:rFonts w:asciiTheme="minorHAnsi" w:hAnsiTheme="minorHAnsi"/>
        </w:rPr>
        <w:t>access road repairs</w:t>
      </w:r>
      <w:r w:rsidR="00E91A43">
        <w:rPr>
          <w:rFonts w:asciiTheme="minorHAnsi" w:hAnsiTheme="minorHAnsi"/>
        </w:rPr>
        <w:t>;</w:t>
      </w:r>
      <w:r w:rsidR="00865B5D">
        <w:rPr>
          <w:rFonts w:asciiTheme="minorHAnsi" w:hAnsiTheme="minorHAnsi"/>
        </w:rPr>
        <w:t xml:space="preserve"> salaries of VTDEC managing water chestnut</w:t>
      </w:r>
      <w:r w:rsidR="00E91A43">
        <w:rPr>
          <w:rFonts w:asciiTheme="minorHAnsi" w:hAnsiTheme="minorHAnsi"/>
        </w:rPr>
        <w:t>;</w:t>
      </w:r>
      <w:r w:rsidR="00865B5D">
        <w:rPr>
          <w:rFonts w:asciiTheme="minorHAnsi" w:hAnsiTheme="minorHAnsi"/>
        </w:rPr>
        <w:t xml:space="preserve"> and for equipment maintenance and supplies are secured from other federal and state sources. </w:t>
      </w:r>
      <w:r w:rsidRPr="004D75CC">
        <w:rPr>
          <w:rFonts w:asciiTheme="minorHAnsi" w:hAnsiTheme="minorHAnsi"/>
        </w:rPr>
        <w:t xml:space="preserve">Estimated budget details </w:t>
      </w:r>
      <w:r w:rsidR="002D74E0">
        <w:rPr>
          <w:rFonts w:asciiTheme="minorHAnsi" w:hAnsiTheme="minorHAnsi"/>
        </w:rPr>
        <w:t xml:space="preserve">for the </w:t>
      </w:r>
      <w:r w:rsidRPr="004D75CC">
        <w:rPr>
          <w:rFonts w:asciiTheme="minorHAnsi" w:hAnsiTheme="minorHAnsi"/>
        </w:rPr>
        <w:t>FFY201</w:t>
      </w:r>
      <w:r w:rsidR="002D6A92">
        <w:rPr>
          <w:rFonts w:asciiTheme="minorHAnsi" w:hAnsiTheme="minorHAnsi"/>
        </w:rPr>
        <w:t>8</w:t>
      </w:r>
      <w:r w:rsidRPr="004D75CC">
        <w:rPr>
          <w:rFonts w:asciiTheme="minorHAnsi" w:hAnsiTheme="minorHAnsi"/>
        </w:rPr>
        <w:t xml:space="preserve"> </w:t>
      </w:r>
      <w:r w:rsidR="00865B5D">
        <w:rPr>
          <w:rFonts w:asciiTheme="minorHAnsi" w:hAnsiTheme="minorHAnsi"/>
        </w:rPr>
        <w:t xml:space="preserve">funds </w:t>
      </w:r>
      <w:r w:rsidR="002D74E0">
        <w:rPr>
          <w:rFonts w:asciiTheme="minorHAnsi" w:hAnsiTheme="minorHAnsi"/>
        </w:rPr>
        <w:t xml:space="preserve">requested </w:t>
      </w:r>
      <w:r w:rsidRPr="004D75CC">
        <w:rPr>
          <w:rFonts w:asciiTheme="minorHAnsi" w:hAnsiTheme="minorHAnsi"/>
        </w:rPr>
        <w:t xml:space="preserve">are provided in Table </w:t>
      </w:r>
      <w:r w:rsidR="00120D62">
        <w:rPr>
          <w:rFonts w:asciiTheme="minorHAnsi" w:hAnsiTheme="minorHAnsi"/>
        </w:rPr>
        <w:t>2</w:t>
      </w:r>
      <w:r w:rsidRPr="004D75CC">
        <w:rPr>
          <w:rFonts w:asciiTheme="minorHAnsi" w:hAnsiTheme="minorHAnsi"/>
        </w:rPr>
        <w:t xml:space="preserve">. </w:t>
      </w:r>
    </w:p>
    <w:p w14:paraId="3416890C" w14:textId="4DC70910" w:rsidR="00411D4B" w:rsidRDefault="00B47C2B">
      <w:pPr>
        <w:spacing w:after="0" w:line="259" w:lineRule="auto"/>
        <w:ind w:left="0" w:firstLine="0"/>
        <w:rPr>
          <w:rFonts w:asciiTheme="minorHAnsi" w:hAnsiTheme="minorHAnsi"/>
        </w:rPr>
      </w:pPr>
      <w:r w:rsidRPr="004D75CC">
        <w:rPr>
          <w:rFonts w:asciiTheme="minorHAnsi" w:hAnsiTheme="minorHAnsi"/>
        </w:rPr>
        <w:t xml:space="preserve"> </w:t>
      </w:r>
    </w:p>
    <w:p w14:paraId="67B38DDE" w14:textId="6E565C6E" w:rsidR="002D6A92" w:rsidRDefault="002D6A92">
      <w:pPr>
        <w:spacing w:after="0" w:line="259" w:lineRule="auto"/>
        <w:ind w:left="0" w:firstLine="0"/>
        <w:rPr>
          <w:rFonts w:asciiTheme="minorHAnsi" w:hAnsiTheme="minorHAnsi"/>
        </w:rPr>
      </w:pPr>
    </w:p>
    <w:p w14:paraId="0224DF8D" w14:textId="5BA0D3CD" w:rsidR="002D6A92" w:rsidRDefault="002D6A92">
      <w:pPr>
        <w:spacing w:after="0" w:line="259" w:lineRule="auto"/>
        <w:ind w:left="0" w:firstLine="0"/>
        <w:rPr>
          <w:rFonts w:asciiTheme="minorHAnsi" w:hAnsiTheme="minorHAnsi"/>
        </w:rPr>
      </w:pPr>
    </w:p>
    <w:p w14:paraId="43EA466D" w14:textId="0D9CA41C" w:rsidR="002D6A92" w:rsidRDefault="002D6A92">
      <w:pPr>
        <w:spacing w:after="0" w:line="259" w:lineRule="auto"/>
        <w:ind w:left="0" w:firstLine="0"/>
        <w:rPr>
          <w:rFonts w:asciiTheme="minorHAnsi" w:hAnsiTheme="minorHAnsi"/>
        </w:rPr>
      </w:pPr>
    </w:p>
    <w:p w14:paraId="4D5077D9" w14:textId="77777777" w:rsidR="002D6A92" w:rsidRPr="004D75CC" w:rsidRDefault="002D6A92">
      <w:pPr>
        <w:spacing w:after="0" w:line="259" w:lineRule="auto"/>
        <w:ind w:left="0" w:firstLine="0"/>
        <w:rPr>
          <w:rFonts w:asciiTheme="minorHAnsi" w:hAnsiTheme="minorHAnsi"/>
        </w:rPr>
      </w:pPr>
    </w:p>
    <w:p w14:paraId="3F7A41F2" w14:textId="30942C13" w:rsidR="007F0638" w:rsidRPr="004D75CC" w:rsidRDefault="00B47C2B">
      <w:pPr>
        <w:spacing w:after="0" w:line="259" w:lineRule="auto"/>
        <w:ind w:left="-5"/>
        <w:rPr>
          <w:rFonts w:asciiTheme="minorHAnsi" w:hAnsiTheme="minorHAnsi"/>
        </w:rPr>
      </w:pPr>
      <w:r w:rsidRPr="004D75CC">
        <w:rPr>
          <w:rFonts w:asciiTheme="minorHAnsi" w:hAnsiTheme="minorHAnsi"/>
          <w:b/>
        </w:rPr>
        <w:t xml:space="preserve">Table </w:t>
      </w:r>
      <w:r w:rsidR="00120D62">
        <w:rPr>
          <w:rFonts w:asciiTheme="minorHAnsi" w:hAnsiTheme="minorHAnsi"/>
          <w:b/>
        </w:rPr>
        <w:t>2</w:t>
      </w:r>
      <w:r w:rsidRPr="004D75CC">
        <w:rPr>
          <w:rFonts w:asciiTheme="minorHAnsi" w:hAnsiTheme="minorHAnsi"/>
          <w:b/>
        </w:rPr>
        <w:t>.  FFY201</w:t>
      </w:r>
      <w:r w:rsidR="002D6A92">
        <w:rPr>
          <w:rFonts w:asciiTheme="minorHAnsi" w:hAnsiTheme="minorHAnsi"/>
          <w:b/>
        </w:rPr>
        <w:t>8</w:t>
      </w:r>
      <w:r w:rsidRPr="004D75CC">
        <w:rPr>
          <w:rFonts w:asciiTheme="minorHAnsi" w:hAnsiTheme="minorHAnsi"/>
          <w:b/>
        </w:rPr>
        <w:t xml:space="preserve"> </w:t>
      </w:r>
      <w:r w:rsidR="004002F1">
        <w:rPr>
          <w:rFonts w:asciiTheme="minorHAnsi" w:hAnsiTheme="minorHAnsi"/>
          <w:b/>
        </w:rPr>
        <w:t>W</w:t>
      </w:r>
      <w:r w:rsidR="004002F1" w:rsidRPr="004D75CC">
        <w:rPr>
          <w:rFonts w:asciiTheme="minorHAnsi" w:hAnsiTheme="minorHAnsi"/>
          <w:b/>
        </w:rPr>
        <w:t xml:space="preserve">ater </w:t>
      </w:r>
      <w:r w:rsidR="00851866">
        <w:rPr>
          <w:rFonts w:asciiTheme="minorHAnsi" w:hAnsiTheme="minorHAnsi"/>
          <w:b/>
        </w:rPr>
        <w:t>C</w:t>
      </w:r>
      <w:r w:rsidRPr="004D75CC">
        <w:rPr>
          <w:rFonts w:asciiTheme="minorHAnsi" w:hAnsiTheme="minorHAnsi"/>
          <w:b/>
        </w:rPr>
        <w:t xml:space="preserve">hestnut </w:t>
      </w:r>
      <w:r w:rsidR="004002F1">
        <w:rPr>
          <w:rFonts w:asciiTheme="minorHAnsi" w:hAnsiTheme="minorHAnsi"/>
          <w:b/>
        </w:rPr>
        <w:t>E</w:t>
      </w:r>
      <w:r w:rsidR="004002F1" w:rsidRPr="004D75CC">
        <w:rPr>
          <w:rFonts w:asciiTheme="minorHAnsi" w:hAnsiTheme="minorHAnsi"/>
          <w:b/>
        </w:rPr>
        <w:t xml:space="preserve">stimated </w:t>
      </w:r>
      <w:r w:rsidR="004002F1">
        <w:rPr>
          <w:rFonts w:asciiTheme="minorHAnsi" w:hAnsiTheme="minorHAnsi"/>
          <w:b/>
        </w:rPr>
        <w:t>B</w:t>
      </w:r>
      <w:r w:rsidR="004002F1" w:rsidRPr="004D75CC">
        <w:rPr>
          <w:rFonts w:asciiTheme="minorHAnsi" w:hAnsiTheme="minorHAnsi"/>
          <w:b/>
        </w:rPr>
        <w:t xml:space="preserve">udget </w:t>
      </w:r>
      <w:r w:rsidR="004002F1">
        <w:rPr>
          <w:rFonts w:asciiTheme="minorHAnsi" w:hAnsiTheme="minorHAnsi"/>
          <w:b/>
        </w:rPr>
        <w:t>D</w:t>
      </w:r>
      <w:r w:rsidR="004002F1" w:rsidRPr="004D75CC">
        <w:rPr>
          <w:rFonts w:asciiTheme="minorHAnsi" w:hAnsiTheme="minorHAnsi"/>
          <w:b/>
        </w:rPr>
        <w:t xml:space="preserve">etails </w:t>
      </w:r>
    </w:p>
    <w:p w14:paraId="5040BAE7" w14:textId="77777777" w:rsidR="007F0638" w:rsidRPr="004D75CC" w:rsidRDefault="00B47C2B">
      <w:pPr>
        <w:spacing w:after="0" w:line="259" w:lineRule="auto"/>
        <w:ind w:left="720" w:firstLine="0"/>
        <w:rPr>
          <w:rFonts w:asciiTheme="minorHAnsi" w:hAnsiTheme="minorHAnsi"/>
        </w:rPr>
      </w:pPr>
      <w:r w:rsidRPr="004D75CC">
        <w:rPr>
          <w:rFonts w:asciiTheme="minorHAnsi" w:hAnsiTheme="minorHAnsi"/>
        </w:rPr>
        <w:t xml:space="preserve"> </w:t>
      </w:r>
    </w:p>
    <w:tbl>
      <w:tblPr>
        <w:tblStyle w:val="TableGrid"/>
        <w:tblW w:w="7225" w:type="dxa"/>
        <w:jc w:val="center"/>
        <w:tblInd w:w="0" w:type="dxa"/>
        <w:tblCellMar>
          <w:top w:w="40" w:type="dxa"/>
          <w:left w:w="106" w:type="dxa"/>
          <w:right w:w="12" w:type="dxa"/>
        </w:tblCellMar>
        <w:tblLook w:val="04A0" w:firstRow="1" w:lastRow="0" w:firstColumn="1" w:lastColumn="0" w:noHBand="0" w:noVBand="1"/>
      </w:tblPr>
      <w:tblGrid>
        <w:gridCol w:w="5434"/>
        <w:gridCol w:w="1791"/>
      </w:tblGrid>
      <w:tr w:rsidR="00990AC9" w:rsidRPr="004D75CC" w14:paraId="28DA0BEB" w14:textId="77777777" w:rsidTr="00990AC9">
        <w:trPr>
          <w:trHeight w:val="386"/>
          <w:jc w:val="center"/>
        </w:trPr>
        <w:tc>
          <w:tcPr>
            <w:tcW w:w="54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A137F31" w14:textId="16B7D289" w:rsidR="00990AC9" w:rsidRPr="004002F1" w:rsidRDefault="00990AC9" w:rsidP="00BA6831">
            <w:pPr>
              <w:spacing w:after="0" w:line="259" w:lineRule="auto"/>
              <w:ind w:left="0" w:right="88" w:firstLine="0"/>
              <w:jc w:val="center"/>
              <w:rPr>
                <w:rFonts w:asciiTheme="minorHAnsi" w:hAnsiTheme="minorHAnsi"/>
                <w:b/>
                <w:szCs w:val="24"/>
              </w:rPr>
            </w:pPr>
            <w:r w:rsidRPr="004002F1">
              <w:rPr>
                <w:rFonts w:asciiTheme="minorHAnsi" w:hAnsiTheme="minorHAnsi"/>
                <w:b/>
                <w:szCs w:val="24"/>
              </w:rPr>
              <w:t>FFY201</w:t>
            </w:r>
            <w:r>
              <w:rPr>
                <w:rFonts w:asciiTheme="minorHAnsi" w:hAnsiTheme="minorHAnsi"/>
                <w:b/>
                <w:szCs w:val="24"/>
              </w:rPr>
              <w:t>8</w:t>
            </w:r>
            <w:r w:rsidRPr="004002F1">
              <w:rPr>
                <w:rFonts w:asciiTheme="minorHAnsi" w:hAnsiTheme="minorHAnsi"/>
                <w:b/>
                <w:szCs w:val="24"/>
              </w:rPr>
              <w:t xml:space="preserve"> Estimated Budget Details </w:t>
            </w:r>
            <w:r w:rsidRPr="004002F1">
              <w:rPr>
                <w:rFonts w:asciiTheme="minorHAnsi" w:hAnsiTheme="minorHAnsi"/>
                <w:b/>
                <w:i/>
                <w:szCs w:val="24"/>
              </w:rPr>
              <w:t xml:space="preserve"> </w:t>
            </w:r>
          </w:p>
        </w:tc>
        <w:tc>
          <w:tcPr>
            <w:tcW w:w="17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90349C6" w14:textId="77777777" w:rsidR="00990AC9" w:rsidRPr="00481270" w:rsidRDefault="00990AC9">
            <w:pPr>
              <w:spacing w:after="0" w:line="259" w:lineRule="auto"/>
              <w:ind w:left="0" w:right="86" w:firstLine="0"/>
              <w:jc w:val="center"/>
              <w:rPr>
                <w:rFonts w:asciiTheme="minorHAnsi" w:hAnsiTheme="minorHAnsi"/>
                <w:szCs w:val="24"/>
              </w:rPr>
            </w:pPr>
            <w:r w:rsidRPr="00481270">
              <w:rPr>
                <w:rFonts w:asciiTheme="minorHAnsi" w:hAnsiTheme="minorHAnsi"/>
                <w:b/>
                <w:szCs w:val="24"/>
              </w:rPr>
              <w:t xml:space="preserve">Federal </w:t>
            </w:r>
          </w:p>
          <w:p w14:paraId="0E321C01" w14:textId="09E00590" w:rsidR="00990AC9" w:rsidRPr="00481270" w:rsidRDefault="00990AC9">
            <w:pPr>
              <w:spacing w:after="0" w:line="259" w:lineRule="auto"/>
              <w:ind w:left="0" w:firstLine="0"/>
              <w:jc w:val="center"/>
              <w:rPr>
                <w:rFonts w:asciiTheme="minorHAnsi" w:hAnsiTheme="minorHAnsi"/>
                <w:szCs w:val="24"/>
              </w:rPr>
            </w:pPr>
            <w:r w:rsidRPr="00481270">
              <w:rPr>
                <w:rFonts w:asciiTheme="minorHAnsi" w:hAnsiTheme="minorHAnsi"/>
                <w:b/>
                <w:szCs w:val="24"/>
              </w:rPr>
              <w:t>(LCBP) Cost</w:t>
            </w:r>
          </w:p>
        </w:tc>
      </w:tr>
      <w:tr w:rsidR="00990AC9" w:rsidRPr="004D75CC" w14:paraId="45DBE162" w14:textId="77777777" w:rsidTr="00990AC9">
        <w:trPr>
          <w:trHeight w:val="615"/>
          <w:jc w:val="center"/>
        </w:trPr>
        <w:tc>
          <w:tcPr>
            <w:tcW w:w="5434" w:type="dxa"/>
            <w:tcBorders>
              <w:top w:val="single" w:sz="4" w:space="0" w:color="000000"/>
              <w:left w:val="single" w:sz="4" w:space="0" w:color="000000"/>
              <w:bottom w:val="single" w:sz="4" w:space="0" w:color="000000"/>
              <w:right w:val="single" w:sz="4" w:space="0" w:color="000000"/>
            </w:tcBorders>
          </w:tcPr>
          <w:p w14:paraId="37206574" w14:textId="6ABDD993" w:rsidR="00990AC9" w:rsidRPr="00481270" w:rsidRDefault="00990AC9">
            <w:pPr>
              <w:spacing w:after="0" w:line="259" w:lineRule="auto"/>
              <w:ind w:left="5" w:firstLine="0"/>
              <w:rPr>
                <w:rFonts w:asciiTheme="minorHAnsi" w:hAnsiTheme="minorHAnsi"/>
                <w:szCs w:val="24"/>
              </w:rPr>
            </w:pPr>
            <w:r w:rsidRPr="00481270">
              <w:rPr>
                <w:rFonts w:asciiTheme="minorHAnsi" w:hAnsiTheme="minorHAnsi"/>
                <w:szCs w:val="24"/>
              </w:rPr>
              <w:t>Contractual</w:t>
            </w:r>
            <w:r>
              <w:rPr>
                <w:rFonts w:asciiTheme="minorHAnsi" w:hAnsiTheme="minorHAnsi"/>
                <w:szCs w:val="24"/>
              </w:rPr>
              <w:t>:</w:t>
            </w:r>
            <w:r w:rsidRPr="00481270">
              <w:rPr>
                <w:rFonts w:asciiTheme="minorHAnsi" w:hAnsiTheme="minorHAnsi"/>
                <w:szCs w:val="24"/>
              </w:rPr>
              <w:t xml:space="preserve"> </w:t>
            </w:r>
          </w:p>
          <w:p w14:paraId="6B83F24E" w14:textId="77777777" w:rsidR="00990AC9" w:rsidRDefault="00990AC9" w:rsidP="004002F1">
            <w:pPr>
              <w:spacing w:after="0" w:line="259" w:lineRule="auto"/>
              <w:ind w:left="333" w:firstLine="0"/>
              <w:rPr>
                <w:rFonts w:asciiTheme="minorHAnsi" w:hAnsiTheme="minorHAnsi"/>
                <w:szCs w:val="24"/>
              </w:rPr>
            </w:pPr>
            <w:r w:rsidRPr="00481270">
              <w:rPr>
                <w:rFonts w:asciiTheme="minorHAnsi" w:hAnsiTheme="minorHAnsi"/>
                <w:szCs w:val="24"/>
              </w:rPr>
              <w:t>Hand harvest of water chestnut</w:t>
            </w:r>
            <w:r>
              <w:rPr>
                <w:rFonts w:asciiTheme="minorHAnsi" w:hAnsiTheme="minorHAnsi"/>
                <w:szCs w:val="24"/>
              </w:rPr>
              <w:t xml:space="preserve">: </w:t>
            </w:r>
          </w:p>
          <w:p w14:paraId="52059569" w14:textId="07C6AA67" w:rsidR="00990AC9" w:rsidRPr="00481270" w:rsidRDefault="00990AC9" w:rsidP="004002F1">
            <w:pPr>
              <w:spacing w:after="0" w:line="259" w:lineRule="auto"/>
              <w:ind w:left="333" w:firstLine="0"/>
              <w:rPr>
                <w:rFonts w:asciiTheme="minorHAnsi" w:hAnsiTheme="minorHAnsi"/>
                <w:szCs w:val="24"/>
              </w:rPr>
            </w:pPr>
            <w:r>
              <w:rPr>
                <w:rFonts w:asciiTheme="minorHAnsi" w:hAnsiTheme="minorHAnsi"/>
                <w:szCs w:val="24"/>
              </w:rPr>
              <w:t>Lake Champlain element</w:t>
            </w:r>
          </w:p>
        </w:tc>
        <w:tc>
          <w:tcPr>
            <w:tcW w:w="1791" w:type="dxa"/>
            <w:tcBorders>
              <w:top w:val="single" w:sz="4" w:space="0" w:color="000000"/>
              <w:left w:val="single" w:sz="4" w:space="0" w:color="000000"/>
              <w:bottom w:val="single" w:sz="4" w:space="0" w:color="000000"/>
              <w:right w:val="single" w:sz="4" w:space="0" w:color="000000"/>
            </w:tcBorders>
            <w:vAlign w:val="center"/>
          </w:tcPr>
          <w:p w14:paraId="02505EA1" w14:textId="77777777" w:rsidR="00990AC9" w:rsidRDefault="00990AC9" w:rsidP="004002F1">
            <w:pPr>
              <w:spacing w:after="0" w:line="259" w:lineRule="auto"/>
              <w:ind w:left="0" w:right="43" w:firstLine="0"/>
              <w:jc w:val="center"/>
              <w:rPr>
                <w:rFonts w:asciiTheme="minorHAnsi" w:hAnsiTheme="minorHAnsi"/>
                <w:szCs w:val="24"/>
              </w:rPr>
            </w:pPr>
          </w:p>
          <w:p w14:paraId="710DE92B" w14:textId="3119ADF1" w:rsidR="00990AC9" w:rsidRPr="00481270" w:rsidRDefault="00990AC9" w:rsidP="004002F1">
            <w:pPr>
              <w:spacing w:after="0" w:line="259" w:lineRule="auto"/>
              <w:ind w:left="0" w:right="43" w:firstLine="0"/>
              <w:jc w:val="center"/>
              <w:rPr>
                <w:rFonts w:asciiTheme="minorHAnsi" w:hAnsiTheme="minorHAnsi"/>
                <w:szCs w:val="24"/>
              </w:rPr>
            </w:pPr>
            <w:r w:rsidRPr="00481270">
              <w:rPr>
                <w:rFonts w:asciiTheme="minorHAnsi" w:hAnsiTheme="minorHAnsi"/>
                <w:szCs w:val="24"/>
              </w:rPr>
              <w:t>$</w:t>
            </w:r>
            <w:r>
              <w:rPr>
                <w:rFonts w:asciiTheme="minorHAnsi" w:hAnsiTheme="minorHAnsi"/>
                <w:szCs w:val="24"/>
              </w:rPr>
              <w:t>75,000</w:t>
            </w:r>
          </w:p>
        </w:tc>
      </w:tr>
      <w:tr w:rsidR="00990AC9" w:rsidRPr="004D75CC" w14:paraId="692B109A" w14:textId="77777777" w:rsidTr="00990AC9">
        <w:trPr>
          <w:trHeight w:val="355"/>
          <w:jc w:val="center"/>
        </w:trPr>
        <w:tc>
          <w:tcPr>
            <w:tcW w:w="5434" w:type="dxa"/>
            <w:tcBorders>
              <w:top w:val="single" w:sz="4" w:space="0" w:color="000000"/>
              <w:left w:val="single" w:sz="4" w:space="0" w:color="000000"/>
              <w:bottom w:val="single" w:sz="4" w:space="0" w:color="000000"/>
              <w:right w:val="single" w:sz="4" w:space="0" w:color="000000"/>
            </w:tcBorders>
          </w:tcPr>
          <w:p w14:paraId="37B1D580" w14:textId="77777777" w:rsidR="00990AC9" w:rsidRDefault="00990AC9" w:rsidP="00CA57FB">
            <w:pPr>
              <w:spacing w:after="0" w:line="259" w:lineRule="auto"/>
              <w:ind w:left="5" w:firstLine="0"/>
              <w:rPr>
                <w:rFonts w:asciiTheme="minorHAnsi" w:hAnsiTheme="minorHAnsi"/>
                <w:szCs w:val="24"/>
              </w:rPr>
            </w:pPr>
            <w:r>
              <w:rPr>
                <w:rFonts w:asciiTheme="minorHAnsi" w:hAnsiTheme="minorHAnsi"/>
                <w:szCs w:val="24"/>
              </w:rPr>
              <w:t>Contractual:</w:t>
            </w:r>
          </w:p>
          <w:p w14:paraId="6C6E0A99" w14:textId="042E5156" w:rsidR="00990AC9" w:rsidRPr="00481270" w:rsidRDefault="00990AC9" w:rsidP="00CA57FB">
            <w:pPr>
              <w:spacing w:after="0" w:line="259" w:lineRule="auto"/>
              <w:ind w:left="5" w:firstLine="0"/>
              <w:rPr>
                <w:rFonts w:asciiTheme="minorHAnsi" w:hAnsiTheme="minorHAnsi"/>
                <w:szCs w:val="24"/>
              </w:rPr>
            </w:pPr>
            <w:r>
              <w:rPr>
                <w:rFonts w:asciiTheme="minorHAnsi" w:hAnsiTheme="minorHAnsi"/>
                <w:szCs w:val="24"/>
              </w:rPr>
              <w:t xml:space="preserve">      Population monitoring using unmanned aerial                            systems</w:t>
            </w:r>
          </w:p>
        </w:tc>
        <w:tc>
          <w:tcPr>
            <w:tcW w:w="1791" w:type="dxa"/>
            <w:tcBorders>
              <w:top w:val="single" w:sz="4" w:space="0" w:color="000000"/>
              <w:left w:val="single" w:sz="4" w:space="0" w:color="000000"/>
              <w:bottom w:val="single" w:sz="4" w:space="0" w:color="000000"/>
              <w:right w:val="single" w:sz="4" w:space="0" w:color="000000"/>
            </w:tcBorders>
            <w:vAlign w:val="center"/>
          </w:tcPr>
          <w:p w14:paraId="54999268" w14:textId="67175F58" w:rsidR="00990AC9" w:rsidRPr="00481270" w:rsidRDefault="00990AC9" w:rsidP="004002F1">
            <w:pPr>
              <w:spacing w:after="0" w:line="259" w:lineRule="auto"/>
              <w:ind w:left="4" w:firstLine="0"/>
              <w:jc w:val="center"/>
              <w:rPr>
                <w:rFonts w:asciiTheme="minorHAnsi" w:hAnsiTheme="minorHAnsi"/>
                <w:szCs w:val="24"/>
              </w:rPr>
            </w:pPr>
            <w:r>
              <w:rPr>
                <w:rFonts w:asciiTheme="minorHAnsi" w:hAnsiTheme="minorHAnsi"/>
                <w:szCs w:val="24"/>
              </w:rPr>
              <w:t>$15,000</w:t>
            </w:r>
          </w:p>
        </w:tc>
      </w:tr>
      <w:tr w:rsidR="00990AC9" w:rsidRPr="004D75CC" w14:paraId="46CA1ADE" w14:textId="77777777" w:rsidTr="00990AC9">
        <w:trPr>
          <w:trHeight w:val="476"/>
          <w:jc w:val="center"/>
        </w:trPr>
        <w:tc>
          <w:tcPr>
            <w:tcW w:w="5434" w:type="dxa"/>
            <w:tcBorders>
              <w:top w:val="double" w:sz="4" w:space="0" w:color="000000"/>
              <w:left w:val="single" w:sz="4" w:space="0" w:color="000000"/>
              <w:bottom w:val="single" w:sz="4" w:space="0" w:color="000000"/>
              <w:right w:val="single" w:sz="4" w:space="0" w:color="000000"/>
            </w:tcBorders>
          </w:tcPr>
          <w:p w14:paraId="1DEAFB70" w14:textId="77777777" w:rsidR="00990AC9" w:rsidRPr="00481270" w:rsidRDefault="00990AC9" w:rsidP="004002F1">
            <w:pPr>
              <w:spacing w:after="0" w:line="259" w:lineRule="auto"/>
              <w:ind w:left="5" w:right="350" w:firstLine="0"/>
              <w:jc w:val="right"/>
              <w:rPr>
                <w:rFonts w:asciiTheme="minorHAnsi" w:hAnsiTheme="minorHAnsi"/>
                <w:szCs w:val="24"/>
              </w:rPr>
            </w:pPr>
            <w:r w:rsidRPr="00481270">
              <w:rPr>
                <w:rFonts w:asciiTheme="minorHAnsi" w:hAnsiTheme="minorHAnsi"/>
                <w:b/>
                <w:szCs w:val="24"/>
              </w:rPr>
              <w:t xml:space="preserve">Total </w:t>
            </w:r>
          </w:p>
        </w:tc>
        <w:tc>
          <w:tcPr>
            <w:tcW w:w="1791" w:type="dxa"/>
            <w:tcBorders>
              <w:top w:val="double" w:sz="4" w:space="0" w:color="000000"/>
              <w:left w:val="single" w:sz="4" w:space="0" w:color="000000"/>
              <w:bottom w:val="single" w:sz="4" w:space="0" w:color="000000"/>
              <w:right w:val="single" w:sz="4" w:space="0" w:color="000000"/>
            </w:tcBorders>
            <w:vAlign w:val="center"/>
          </w:tcPr>
          <w:p w14:paraId="5ABCA8FD" w14:textId="0E82021F" w:rsidR="00990AC9" w:rsidRPr="00481270" w:rsidRDefault="00990AC9" w:rsidP="00065969">
            <w:pPr>
              <w:spacing w:after="0" w:line="259" w:lineRule="auto"/>
              <w:ind w:left="0" w:firstLine="0"/>
              <w:jc w:val="center"/>
              <w:rPr>
                <w:rFonts w:asciiTheme="minorHAnsi" w:hAnsiTheme="minorHAnsi"/>
                <w:szCs w:val="24"/>
              </w:rPr>
            </w:pPr>
            <w:r w:rsidRPr="00481270">
              <w:rPr>
                <w:rFonts w:asciiTheme="minorHAnsi" w:hAnsiTheme="minorHAnsi"/>
                <w:b/>
                <w:szCs w:val="24"/>
              </w:rPr>
              <w:t>$</w:t>
            </w:r>
            <w:r>
              <w:rPr>
                <w:rFonts w:asciiTheme="minorHAnsi" w:hAnsiTheme="minorHAnsi"/>
                <w:b/>
                <w:szCs w:val="24"/>
              </w:rPr>
              <w:t>90</w:t>
            </w:r>
            <w:r w:rsidRPr="00481270">
              <w:rPr>
                <w:rFonts w:asciiTheme="minorHAnsi" w:hAnsiTheme="minorHAnsi"/>
                <w:b/>
                <w:szCs w:val="24"/>
              </w:rPr>
              <w:t>,000</w:t>
            </w:r>
          </w:p>
        </w:tc>
      </w:tr>
    </w:tbl>
    <w:p w14:paraId="52759715" w14:textId="77777777" w:rsidR="007F0638" w:rsidRPr="004D75CC" w:rsidRDefault="00B47C2B">
      <w:pPr>
        <w:spacing w:after="74" w:line="259" w:lineRule="auto"/>
        <w:ind w:left="360" w:firstLine="0"/>
        <w:rPr>
          <w:rFonts w:asciiTheme="minorHAnsi" w:hAnsiTheme="minorHAnsi"/>
        </w:rPr>
      </w:pPr>
      <w:r w:rsidRPr="004D75CC">
        <w:rPr>
          <w:rFonts w:asciiTheme="minorHAnsi" w:hAnsiTheme="minorHAnsi"/>
          <w:sz w:val="14"/>
        </w:rPr>
        <w:t xml:space="preserve"> </w:t>
      </w:r>
    </w:p>
    <w:p w14:paraId="3EA22105" w14:textId="36AEA6C0" w:rsidR="004A1BFD" w:rsidRDefault="00B47C2B">
      <w:pPr>
        <w:spacing w:after="0" w:line="259" w:lineRule="auto"/>
        <w:ind w:left="360" w:firstLine="0"/>
        <w:rPr>
          <w:rFonts w:asciiTheme="minorHAnsi" w:hAnsiTheme="minorHAnsi"/>
          <w:sz w:val="20"/>
        </w:rPr>
      </w:pPr>
      <w:r w:rsidRPr="004D75CC">
        <w:rPr>
          <w:rFonts w:asciiTheme="minorHAnsi" w:hAnsiTheme="minorHAnsi"/>
          <w:sz w:val="20"/>
        </w:rPr>
        <w:t xml:space="preserve"> </w:t>
      </w:r>
    </w:p>
    <w:p w14:paraId="653FEEB6" w14:textId="1F8FFF76" w:rsidR="00D43D27" w:rsidRDefault="00D43D27">
      <w:pPr>
        <w:spacing w:after="0" w:line="259" w:lineRule="auto"/>
        <w:ind w:left="360" w:firstLine="0"/>
        <w:rPr>
          <w:rFonts w:asciiTheme="minorHAnsi" w:hAnsiTheme="minorHAnsi"/>
          <w:sz w:val="20"/>
        </w:rPr>
      </w:pPr>
    </w:p>
    <w:p w14:paraId="72480EA2" w14:textId="5166429A" w:rsidR="00DB5406" w:rsidRDefault="00DB5406">
      <w:pPr>
        <w:spacing w:after="0" w:line="259" w:lineRule="auto"/>
        <w:ind w:left="360" w:firstLine="0"/>
        <w:rPr>
          <w:rFonts w:asciiTheme="minorHAnsi" w:hAnsiTheme="minorHAnsi"/>
          <w:sz w:val="20"/>
        </w:rPr>
      </w:pPr>
    </w:p>
    <w:p w14:paraId="5B16018F" w14:textId="7646AF33" w:rsidR="00DB5406" w:rsidRDefault="00DB5406">
      <w:pPr>
        <w:spacing w:after="0" w:line="259" w:lineRule="auto"/>
        <w:ind w:left="360" w:firstLine="0"/>
        <w:rPr>
          <w:rFonts w:asciiTheme="minorHAnsi" w:hAnsiTheme="minorHAnsi"/>
          <w:sz w:val="20"/>
        </w:rPr>
      </w:pPr>
    </w:p>
    <w:p w14:paraId="10BC3915" w14:textId="1FE6905B" w:rsidR="00DB5406" w:rsidRDefault="00DB5406">
      <w:pPr>
        <w:spacing w:after="0" w:line="259" w:lineRule="auto"/>
        <w:ind w:left="360" w:firstLine="0"/>
        <w:rPr>
          <w:rFonts w:asciiTheme="minorHAnsi" w:hAnsiTheme="minorHAnsi"/>
          <w:sz w:val="20"/>
        </w:rPr>
      </w:pPr>
    </w:p>
    <w:p w14:paraId="6B3CAF99" w14:textId="122977CC" w:rsidR="00DB5406" w:rsidRDefault="00DB5406">
      <w:pPr>
        <w:spacing w:after="0" w:line="259" w:lineRule="auto"/>
        <w:ind w:left="360" w:firstLine="0"/>
        <w:rPr>
          <w:rFonts w:asciiTheme="minorHAnsi" w:hAnsiTheme="minorHAnsi"/>
          <w:sz w:val="20"/>
        </w:rPr>
      </w:pPr>
    </w:p>
    <w:p w14:paraId="5BE58049" w14:textId="0E774CAF" w:rsidR="00DB5406" w:rsidRDefault="00DB5406">
      <w:pPr>
        <w:spacing w:after="0" w:line="259" w:lineRule="auto"/>
        <w:ind w:left="360" w:firstLine="0"/>
        <w:rPr>
          <w:rFonts w:asciiTheme="minorHAnsi" w:hAnsiTheme="minorHAnsi"/>
          <w:sz w:val="20"/>
        </w:rPr>
      </w:pPr>
    </w:p>
    <w:p w14:paraId="11C59916" w14:textId="648EADB8" w:rsidR="00DB5406" w:rsidRDefault="00DB5406">
      <w:pPr>
        <w:spacing w:after="0" w:line="259" w:lineRule="auto"/>
        <w:ind w:left="360" w:firstLine="0"/>
        <w:rPr>
          <w:rFonts w:asciiTheme="minorHAnsi" w:hAnsiTheme="minorHAnsi"/>
          <w:sz w:val="20"/>
        </w:rPr>
      </w:pPr>
    </w:p>
    <w:p w14:paraId="50AB45AF" w14:textId="559D1C3F" w:rsidR="00DB5406" w:rsidRDefault="00DB5406">
      <w:pPr>
        <w:spacing w:after="0" w:line="259" w:lineRule="auto"/>
        <w:ind w:left="360" w:firstLine="0"/>
        <w:rPr>
          <w:rFonts w:asciiTheme="minorHAnsi" w:hAnsiTheme="minorHAnsi"/>
          <w:sz w:val="20"/>
        </w:rPr>
      </w:pPr>
    </w:p>
    <w:p w14:paraId="07517648" w14:textId="5B335004" w:rsidR="00DB5406" w:rsidRDefault="00DB5406">
      <w:pPr>
        <w:spacing w:after="0" w:line="259" w:lineRule="auto"/>
        <w:ind w:left="360" w:firstLine="0"/>
        <w:rPr>
          <w:rFonts w:asciiTheme="minorHAnsi" w:hAnsiTheme="minorHAnsi"/>
          <w:sz w:val="20"/>
        </w:rPr>
      </w:pPr>
    </w:p>
    <w:p w14:paraId="5A919B91" w14:textId="1F09FC05" w:rsidR="00DB5406" w:rsidRDefault="00DB5406">
      <w:pPr>
        <w:spacing w:after="0" w:line="259" w:lineRule="auto"/>
        <w:ind w:left="360" w:firstLine="0"/>
        <w:rPr>
          <w:rFonts w:asciiTheme="minorHAnsi" w:hAnsiTheme="minorHAnsi"/>
          <w:sz w:val="20"/>
        </w:rPr>
      </w:pPr>
    </w:p>
    <w:p w14:paraId="5D160655" w14:textId="30FDE5C3" w:rsidR="00DB5406" w:rsidRDefault="00DB5406">
      <w:pPr>
        <w:spacing w:after="0" w:line="259" w:lineRule="auto"/>
        <w:ind w:left="360" w:firstLine="0"/>
        <w:rPr>
          <w:rFonts w:asciiTheme="minorHAnsi" w:hAnsiTheme="minorHAnsi"/>
          <w:sz w:val="20"/>
        </w:rPr>
      </w:pPr>
    </w:p>
    <w:p w14:paraId="17643F7C" w14:textId="7BE4431F" w:rsidR="00DB5406" w:rsidRDefault="00DB5406">
      <w:pPr>
        <w:spacing w:after="0" w:line="259" w:lineRule="auto"/>
        <w:ind w:left="360" w:firstLine="0"/>
        <w:rPr>
          <w:rFonts w:asciiTheme="minorHAnsi" w:hAnsiTheme="minorHAnsi"/>
          <w:sz w:val="20"/>
        </w:rPr>
      </w:pPr>
    </w:p>
    <w:p w14:paraId="7EEFFC9C" w14:textId="57BAF2B8" w:rsidR="00DB5406" w:rsidRDefault="00DB5406">
      <w:pPr>
        <w:spacing w:after="0" w:line="259" w:lineRule="auto"/>
        <w:ind w:left="360" w:firstLine="0"/>
        <w:rPr>
          <w:rFonts w:asciiTheme="minorHAnsi" w:hAnsiTheme="minorHAnsi"/>
          <w:sz w:val="20"/>
        </w:rPr>
      </w:pPr>
    </w:p>
    <w:p w14:paraId="39FE5509" w14:textId="6D110C17" w:rsidR="00DB5406" w:rsidRDefault="00DB5406">
      <w:pPr>
        <w:spacing w:after="0" w:line="259" w:lineRule="auto"/>
        <w:ind w:left="360" w:firstLine="0"/>
        <w:rPr>
          <w:rFonts w:asciiTheme="minorHAnsi" w:hAnsiTheme="minorHAnsi"/>
          <w:sz w:val="20"/>
        </w:rPr>
      </w:pPr>
    </w:p>
    <w:p w14:paraId="4209B5AF" w14:textId="098BC0A3" w:rsidR="00DB5406" w:rsidRDefault="00DB5406">
      <w:pPr>
        <w:spacing w:after="0" w:line="259" w:lineRule="auto"/>
        <w:ind w:left="360" w:firstLine="0"/>
        <w:rPr>
          <w:rFonts w:asciiTheme="minorHAnsi" w:hAnsiTheme="minorHAnsi"/>
          <w:sz w:val="20"/>
        </w:rPr>
      </w:pPr>
    </w:p>
    <w:p w14:paraId="5169DA52" w14:textId="64E962F7" w:rsidR="00DB5406" w:rsidRDefault="00DB5406">
      <w:pPr>
        <w:spacing w:after="0" w:line="259" w:lineRule="auto"/>
        <w:ind w:left="360" w:firstLine="0"/>
        <w:rPr>
          <w:rFonts w:asciiTheme="minorHAnsi" w:hAnsiTheme="minorHAnsi"/>
          <w:sz w:val="20"/>
        </w:rPr>
      </w:pPr>
    </w:p>
    <w:p w14:paraId="68867C23" w14:textId="0A5545D3" w:rsidR="00DB5406" w:rsidRDefault="00DB5406">
      <w:pPr>
        <w:spacing w:after="0" w:line="259" w:lineRule="auto"/>
        <w:ind w:left="360" w:firstLine="0"/>
        <w:rPr>
          <w:rFonts w:asciiTheme="minorHAnsi" w:hAnsiTheme="minorHAnsi"/>
          <w:sz w:val="20"/>
        </w:rPr>
      </w:pPr>
    </w:p>
    <w:p w14:paraId="046473D7" w14:textId="77777777" w:rsidR="00DB5406" w:rsidRDefault="00DB5406">
      <w:pPr>
        <w:spacing w:after="0" w:line="259" w:lineRule="auto"/>
        <w:ind w:left="360" w:firstLine="0"/>
        <w:rPr>
          <w:rFonts w:asciiTheme="minorHAnsi" w:hAnsiTheme="minorHAnsi"/>
          <w:sz w:val="20"/>
        </w:rPr>
      </w:pPr>
    </w:p>
    <w:p w14:paraId="0CDB9839" w14:textId="4910CA20" w:rsidR="007F0638" w:rsidRPr="004D75CC" w:rsidRDefault="00B47C2B">
      <w:pPr>
        <w:spacing w:after="0" w:line="259" w:lineRule="auto"/>
        <w:ind w:left="360" w:firstLine="0"/>
        <w:rPr>
          <w:rFonts w:asciiTheme="minorHAnsi" w:hAnsiTheme="minorHAnsi"/>
        </w:rPr>
      </w:pPr>
      <w:r w:rsidRPr="004D75CC">
        <w:rPr>
          <w:rFonts w:asciiTheme="minorHAnsi" w:hAnsiTheme="minorHAnsi"/>
          <w:sz w:val="20"/>
        </w:rPr>
        <w:t xml:space="preserve">  </w:t>
      </w:r>
    </w:p>
    <w:p w14:paraId="65E3AD84" w14:textId="666F59A9" w:rsidR="00A11FBB" w:rsidRPr="002D6A92" w:rsidRDefault="00B47C2B" w:rsidP="002D6A92">
      <w:pPr>
        <w:spacing w:after="0" w:line="259" w:lineRule="auto"/>
        <w:ind w:left="360" w:firstLine="0"/>
        <w:rPr>
          <w:rFonts w:asciiTheme="minorHAnsi" w:hAnsiTheme="minorHAnsi"/>
        </w:rPr>
      </w:pPr>
      <w:r w:rsidRPr="004D75CC">
        <w:rPr>
          <w:rFonts w:asciiTheme="minorHAnsi" w:hAnsiTheme="minorHAnsi"/>
          <w:sz w:val="20"/>
        </w:rPr>
        <w:t xml:space="preserve"> </w:t>
      </w:r>
    </w:p>
    <w:sectPr w:rsidR="00A11FBB" w:rsidRPr="002D6A92" w:rsidSect="00411D4B">
      <w:footerReference w:type="even" r:id="rId8"/>
      <w:footerReference w:type="default" r:id="rId9"/>
      <w:footerReference w:type="first" r:id="rId10"/>
      <w:pgSz w:w="12240" w:h="15840"/>
      <w:pgMar w:top="678" w:right="1081" w:bottom="1260" w:left="1080" w:header="720" w:footer="3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C7456" w14:textId="77777777" w:rsidR="00E31267" w:rsidRDefault="00E31267">
      <w:pPr>
        <w:spacing w:after="0" w:line="240" w:lineRule="auto"/>
      </w:pPr>
      <w:r>
        <w:separator/>
      </w:r>
    </w:p>
  </w:endnote>
  <w:endnote w:type="continuationSeparator" w:id="0">
    <w:p w14:paraId="5D050D63" w14:textId="77777777" w:rsidR="00E31267" w:rsidRDefault="00E31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EFB49" w14:textId="77777777" w:rsidR="007F0638" w:rsidRDefault="00B47C2B">
    <w:pPr>
      <w:spacing w:after="0" w:line="259" w:lineRule="auto"/>
      <w:ind w:left="0" w:firstLine="0"/>
    </w:pPr>
    <w:r>
      <w:rPr>
        <w:rFonts w:ascii="Times New Roman" w:eastAsia="Times New Roman" w:hAnsi="Times New Roman" w:cs="Times New Roman"/>
        <w:sz w:val="20"/>
      </w:rPr>
      <w:t xml:space="preserve"> </w:t>
    </w:r>
  </w:p>
  <w:p w14:paraId="76BB0126" w14:textId="77777777" w:rsidR="007F0638" w:rsidRDefault="00B47C2B">
    <w:pPr>
      <w:spacing w:after="0" w:line="259" w:lineRule="auto"/>
      <w:ind w:left="0" w:firstLine="0"/>
    </w:pPr>
    <w:r>
      <w:rPr>
        <w:rFonts w:ascii="Times New Roman" w:eastAsia="Times New Roman" w:hAnsi="Times New Roman" w:cs="Times New Roman"/>
        <w:b/>
      </w:rPr>
      <w:t xml:space="preserve"> </w:t>
    </w:r>
  </w:p>
  <w:p w14:paraId="7F2802A4" w14:textId="77777777" w:rsidR="007F0638" w:rsidRDefault="00B47C2B">
    <w:pPr>
      <w:spacing w:after="0" w:line="259" w:lineRule="auto"/>
      <w:ind w:left="0" w:right="4" w:firstLine="0"/>
      <w:jc w:val="center"/>
    </w:pPr>
    <w:r>
      <w:fldChar w:fldCharType="begin"/>
    </w:r>
    <w:r>
      <w:instrText xml:space="preserve"> PAGE   \* MERGEFORMAT </w:instrText>
    </w:r>
    <w:r>
      <w:fldChar w:fldCharType="separate"/>
    </w:r>
    <w:r>
      <w:rPr>
        <w:rFonts w:ascii="Times New Roman" w:eastAsia="Times New Roman" w:hAnsi="Times New Roman" w:cs="Times New Roman"/>
        <w:sz w:val="22"/>
      </w:rPr>
      <w:t>1</w:t>
    </w:r>
    <w:r>
      <w:rPr>
        <w:rFonts w:ascii="Times New Roman" w:eastAsia="Times New Roman" w:hAnsi="Times New Roman" w:cs="Times New Roman"/>
        <w:sz w:val="22"/>
      </w:rPr>
      <w:fldChar w:fldCharType="end"/>
    </w:r>
    <w:r>
      <w:rPr>
        <w:rFonts w:ascii="Times New Roman" w:eastAsia="Times New Roman" w:hAnsi="Times New Roman" w:cs="Times New Roman"/>
        <w:sz w:val="22"/>
      </w:rPr>
      <w:t xml:space="preserve"> </w:t>
    </w:r>
  </w:p>
  <w:p w14:paraId="3CFA46E3" w14:textId="77777777" w:rsidR="007F0638" w:rsidRDefault="00B47C2B">
    <w:pPr>
      <w:spacing w:after="0" w:line="259" w:lineRule="auto"/>
      <w:ind w:left="0" w:firstLine="0"/>
    </w:pPr>
    <w:r>
      <w:rPr>
        <w:rFonts w:ascii="Times New Roman" w:eastAsia="Times New Roman" w:hAnsi="Times New Roman" w:cs="Times New Roman"/>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8991285"/>
      <w:docPartObj>
        <w:docPartGallery w:val="Page Numbers (Bottom of Page)"/>
        <w:docPartUnique/>
      </w:docPartObj>
    </w:sdtPr>
    <w:sdtEndPr>
      <w:rPr>
        <w:noProof/>
      </w:rPr>
    </w:sdtEndPr>
    <w:sdtContent>
      <w:p w14:paraId="791DB85B" w14:textId="247ABED2" w:rsidR="00C45459" w:rsidRDefault="00C45459">
        <w:pPr>
          <w:pStyle w:val="Footer"/>
          <w:jc w:val="right"/>
        </w:pPr>
        <w:r>
          <w:fldChar w:fldCharType="begin"/>
        </w:r>
        <w:r>
          <w:instrText xml:space="preserve"> PAGE   \* MERGEFORMAT </w:instrText>
        </w:r>
        <w:r>
          <w:fldChar w:fldCharType="separate"/>
        </w:r>
        <w:r w:rsidR="00552688">
          <w:rPr>
            <w:noProof/>
          </w:rPr>
          <w:t>4</w:t>
        </w:r>
        <w:r>
          <w:rPr>
            <w:noProof/>
          </w:rPr>
          <w:fldChar w:fldCharType="end"/>
        </w:r>
      </w:p>
    </w:sdtContent>
  </w:sdt>
  <w:p w14:paraId="4A05A323" w14:textId="0CABCEFA" w:rsidR="007F0638" w:rsidRDefault="007F0638">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BE20B" w14:textId="77777777" w:rsidR="007F0638" w:rsidRDefault="00B47C2B">
    <w:pPr>
      <w:spacing w:after="0" w:line="259" w:lineRule="auto"/>
      <w:ind w:left="0" w:firstLine="0"/>
    </w:pPr>
    <w:r>
      <w:rPr>
        <w:rFonts w:ascii="Times New Roman" w:eastAsia="Times New Roman" w:hAnsi="Times New Roman" w:cs="Times New Roman"/>
        <w:sz w:val="20"/>
      </w:rPr>
      <w:t xml:space="preserve"> </w:t>
    </w:r>
  </w:p>
  <w:p w14:paraId="454B86BA" w14:textId="77777777" w:rsidR="007F0638" w:rsidRDefault="00B47C2B">
    <w:pPr>
      <w:spacing w:after="0" w:line="259" w:lineRule="auto"/>
      <w:ind w:left="0" w:firstLine="0"/>
    </w:pPr>
    <w:r>
      <w:rPr>
        <w:rFonts w:ascii="Times New Roman" w:eastAsia="Times New Roman" w:hAnsi="Times New Roman" w:cs="Times New Roman"/>
        <w:b/>
      </w:rPr>
      <w:t xml:space="preserve"> </w:t>
    </w:r>
  </w:p>
  <w:p w14:paraId="7D7C7964" w14:textId="77777777" w:rsidR="007F0638" w:rsidRDefault="00B47C2B">
    <w:pPr>
      <w:spacing w:after="0" w:line="259" w:lineRule="auto"/>
      <w:ind w:left="0" w:right="4" w:firstLine="0"/>
      <w:jc w:val="center"/>
    </w:pPr>
    <w:r>
      <w:fldChar w:fldCharType="begin"/>
    </w:r>
    <w:r>
      <w:instrText xml:space="preserve"> PAGE   \* MERGEFORMAT </w:instrText>
    </w:r>
    <w:r>
      <w:fldChar w:fldCharType="separate"/>
    </w:r>
    <w:r>
      <w:rPr>
        <w:rFonts w:ascii="Times New Roman" w:eastAsia="Times New Roman" w:hAnsi="Times New Roman" w:cs="Times New Roman"/>
        <w:sz w:val="22"/>
      </w:rPr>
      <w:t>1</w:t>
    </w:r>
    <w:r>
      <w:rPr>
        <w:rFonts w:ascii="Times New Roman" w:eastAsia="Times New Roman" w:hAnsi="Times New Roman" w:cs="Times New Roman"/>
        <w:sz w:val="22"/>
      </w:rPr>
      <w:fldChar w:fldCharType="end"/>
    </w:r>
    <w:r>
      <w:rPr>
        <w:rFonts w:ascii="Times New Roman" w:eastAsia="Times New Roman" w:hAnsi="Times New Roman" w:cs="Times New Roman"/>
        <w:sz w:val="22"/>
      </w:rPr>
      <w:t xml:space="preserve"> </w:t>
    </w:r>
  </w:p>
  <w:p w14:paraId="2B49D9C8" w14:textId="77777777" w:rsidR="007F0638" w:rsidRDefault="00B47C2B">
    <w:pPr>
      <w:spacing w:after="0" w:line="259" w:lineRule="auto"/>
      <w:ind w:left="0" w:firstLine="0"/>
    </w:pPr>
    <w:r>
      <w:rPr>
        <w:rFonts w:ascii="Times New Roman" w:eastAsia="Times New Roman" w:hAnsi="Times New Roman" w:cs="Times New Roman"/>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8AAD0" w14:textId="77777777" w:rsidR="00E31267" w:rsidRDefault="00E31267">
      <w:pPr>
        <w:spacing w:after="0" w:line="240" w:lineRule="auto"/>
      </w:pPr>
      <w:r>
        <w:separator/>
      </w:r>
    </w:p>
  </w:footnote>
  <w:footnote w:type="continuationSeparator" w:id="0">
    <w:p w14:paraId="13EEA1C3" w14:textId="77777777" w:rsidR="00E31267" w:rsidRDefault="00E312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725F9"/>
    <w:multiLevelType w:val="hybridMultilevel"/>
    <w:tmpl w:val="1F960162"/>
    <w:lvl w:ilvl="0" w:tplc="87F2E9AC">
      <w:start w:val="1"/>
      <w:numFmt w:val="decimal"/>
      <w:lvlText w:val="%1."/>
      <w:lvlJc w:val="left"/>
      <w:pPr>
        <w:ind w:left="365" w:hanging="360"/>
      </w:pPr>
      <w:rPr>
        <w:rFonts w:hint="default"/>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1" w15:restartNumberingAfterBreak="0">
    <w:nsid w:val="1EA267A2"/>
    <w:multiLevelType w:val="hybridMultilevel"/>
    <w:tmpl w:val="DAE877E6"/>
    <w:lvl w:ilvl="0" w:tplc="25EC35BC">
      <w:start w:val="1"/>
      <w:numFmt w:val="decimal"/>
      <w:lvlText w:val="%1."/>
      <w:lvlJc w:val="left"/>
      <w:pPr>
        <w:ind w:left="365" w:hanging="360"/>
      </w:pPr>
      <w:rPr>
        <w:rFonts w:hint="default"/>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2" w15:restartNumberingAfterBreak="0">
    <w:nsid w:val="20353CAA"/>
    <w:multiLevelType w:val="hybridMultilevel"/>
    <w:tmpl w:val="6A9C7A92"/>
    <w:lvl w:ilvl="0" w:tplc="ABA2E360">
      <w:start w:val="1"/>
      <w:numFmt w:val="decimal"/>
      <w:lvlText w:val="%1."/>
      <w:lvlJc w:val="left"/>
      <w:pPr>
        <w:ind w:left="365" w:hanging="360"/>
      </w:pPr>
      <w:rPr>
        <w:rFonts w:hint="default"/>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3" w15:restartNumberingAfterBreak="0">
    <w:nsid w:val="6E476CA6"/>
    <w:multiLevelType w:val="hybridMultilevel"/>
    <w:tmpl w:val="BA2E2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03166CA"/>
    <w:multiLevelType w:val="hybridMultilevel"/>
    <w:tmpl w:val="625A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638"/>
    <w:rsid w:val="00012129"/>
    <w:rsid w:val="00051488"/>
    <w:rsid w:val="00065969"/>
    <w:rsid w:val="000D5114"/>
    <w:rsid w:val="000F05FD"/>
    <w:rsid w:val="00120D62"/>
    <w:rsid w:val="001355EC"/>
    <w:rsid w:val="0014357F"/>
    <w:rsid w:val="00145CE5"/>
    <w:rsid w:val="0015127B"/>
    <w:rsid w:val="00254C2E"/>
    <w:rsid w:val="00280D9D"/>
    <w:rsid w:val="002D6A92"/>
    <w:rsid w:val="002D74E0"/>
    <w:rsid w:val="0036024B"/>
    <w:rsid w:val="003717E0"/>
    <w:rsid w:val="003B6CE3"/>
    <w:rsid w:val="003C33B2"/>
    <w:rsid w:val="004002F1"/>
    <w:rsid w:val="004043B6"/>
    <w:rsid w:val="00411D4B"/>
    <w:rsid w:val="00416734"/>
    <w:rsid w:val="00431EBA"/>
    <w:rsid w:val="00472941"/>
    <w:rsid w:val="00481270"/>
    <w:rsid w:val="004821C5"/>
    <w:rsid w:val="004A1BFD"/>
    <w:rsid w:val="004B6531"/>
    <w:rsid w:val="004C305C"/>
    <w:rsid w:val="004D75CC"/>
    <w:rsid w:val="00523A7E"/>
    <w:rsid w:val="00533A6D"/>
    <w:rsid w:val="00552688"/>
    <w:rsid w:val="00567B68"/>
    <w:rsid w:val="005C7E89"/>
    <w:rsid w:val="006361A7"/>
    <w:rsid w:val="0065406F"/>
    <w:rsid w:val="006B3343"/>
    <w:rsid w:val="006C3C1F"/>
    <w:rsid w:val="006D58EA"/>
    <w:rsid w:val="00717D0A"/>
    <w:rsid w:val="00723D45"/>
    <w:rsid w:val="00746D07"/>
    <w:rsid w:val="007603B3"/>
    <w:rsid w:val="00775BEC"/>
    <w:rsid w:val="007845CB"/>
    <w:rsid w:val="00795F91"/>
    <w:rsid w:val="007B54EC"/>
    <w:rsid w:val="007D49B2"/>
    <w:rsid w:val="007E32F4"/>
    <w:rsid w:val="007F0638"/>
    <w:rsid w:val="0080078C"/>
    <w:rsid w:val="00851866"/>
    <w:rsid w:val="00865B5D"/>
    <w:rsid w:val="00872725"/>
    <w:rsid w:val="00884AF7"/>
    <w:rsid w:val="008B2254"/>
    <w:rsid w:val="008B4CA4"/>
    <w:rsid w:val="008D3D85"/>
    <w:rsid w:val="00936273"/>
    <w:rsid w:val="00945138"/>
    <w:rsid w:val="00990AC9"/>
    <w:rsid w:val="009946D0"/>
    <w:rsid w:val="009B6133"/>
    <w:rsid w:val="00A11FBB"/>
    <w:rsid w:val="00A80C95"/>
    <w:rsid w:val="00AA640B"/>
    <w:rsid w:val="00AB45FB"/>
    <w:rsid w:val="00AC7F0D"/>
    <w:rsid w:val="00AE1D43"/>
    <w:rsid w:val="00B116CE"/>
    <w:rsid w:val="00B25CA2"/>
    <w:rsid w:val="00B47C2B"/>
    <w:rsid w:val="00B81B83"/>
    <w:rsid w:val="00B8462D"/>
    <w:rsid w:val="00BA41BB"/>
    <w:rsid w:val="00BA6831"/>
    <w:rsid w:val="00BC0A86"/>
    <w:rsid w:val="00BD2E34"/>
    <w:rsid w:val="00BD6724"/>
    <w:rsid w:val="00BE79F0"/>
    <w:rsid w:val="00C45459"/>
    <w:rsid w:val="00C930DE"/>
    <w:rsid w:val="00CA57FB"/>
    <w:rsid w:val="00CB124E"/>
    <w:rsid w:val="00CB21FF"/>
    <w:rsid w:val="00D24334"/>
    <w:rsid w:val="00D253E2"/>
    <w:rsid w:val="00D43D27"/>
    <w:rsid w:val="00D575A5"/>
    <w:rsid w:val="00D61B09"/>
    <w:rsid w:val="00D821F3"/>
    <w:rsid w:val="00DB5406"/>
    <w:rsid w:val="00DB62AC"/>
    <w:rsid w:val="00DC304E"/>
    <w:rsid w:val="00DE337F"/>
    <w:rsid w:val="00E11268"/>
    <w:rsid w:val="00E31267"/>
    <w:rsid w:val="00E5725D"/>
    <w:rsid w:val="00E82F4D"/>
    <w:rsid w:val="00E83A76"/>
    <w:rsid w:val="00E91A43"/>
    <w:rsid w:val="00E9782C"/>
    <w:rsid w:val="00EB248C"/>
    <w:rsid w:val="00ED07A7"/>
    <w:rsid w:val="00F046B6"/>
    <w:rsid w:val="00F1360F"/>
    <w:rsid w:val="00F92ACB"/>
    <w:rsid w:val="00FE2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86C2D4"/>
  <w15:docId w15:val="{E8FB01AB-B9F3-4409-8B75-23681EA7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8" w:lineRule="auto"/>
      <w:ind w:left="15" w:hanging="10"/>
    </w:pPr>
    <w:rPr>
      <w:rFonts w:ascii="Garamond" w:eastAsia="Garamond" w:hAnsi="Garamond" w:cs="Garamond"/>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Garamond" w:eastAsia="Garamond" w:hAnsi="Garamond" w:cs="Garamond"/>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945138"/>
    <w:rPr>
      <w:sz w:val="16"/>
      <w:szCs w:val="16"/>
    </w:rPr>
  </w:style>
  <w:style w:type="paragraph" w:styleId="CommentText">
    <w:name w:val="annotation text"/>
    <w:basedOn w:val="Normal"/>
    <w:link w:val="CommentTextChar"/>
    <w:uiPriority w:val="99"/>
    <w:semiHidden/>
    <w:unhideWhenUsed/>
    <w:rsid w:val="00945138"/>
    <w:pPr>
      <w:spacing w:line="240" w:lineRule="auto"/>
    </w:pPr>
    <w:rPr>
      <w:sz w:val="20"/>
      <w:szCs w:val="20"/>
    </w:rPr>
  </w:style>
  <w:style w:type="character" w:customStyle="1" w:styleId="CommentTextChar">
    <w:name w:val="Comment Text Char"/>
    <w:basedOn w:val="DefaultParagraphFont"/>
    <w:link w:val="CommentText"/>
    <w:uiPriority w:val="99"/>
    <w:semiHidden/>
    <w:rsid w:val="00945138"/>
    <w:rPr>
      <w:rFonts w:ascii="Garamond" w:eastAsia="Garamond" w:hAnsi="Garamond" w:cs="Garamond"/>
      <w:color w:val="000000"/>
      <w:sz w:val="20"/>
      <w:szCs w:val="20"/>
    </w:rPr>
  </w:style>
  <w:style w:type="paragraph" w:styleId="CommentSubject">
    <w:name w:val="annotation subject"/>
    <w:basedOn w:val="CommentText"/>
    <w:next w:val="CommentText"/>
    <w:link w:val="CommentSubjectChar"/>
    <w:uiPriority w:val="99"/>
    <w:semiHidden/>
    <w:unhideWhenUsed/>
    <w:rsid w:val="00945138"/>
    <w:rPr>
      <w:b/>
      <w:bCs/>
    </w:rPr>
  </w:style>
  <w:style w:type="character" w:customStyle="1" w:styleId="CommentSubjectChar">
    <w:name w:val="Comment Subject Char"/>
    <w:basedOn w:val="CommentTextChar"/>
    <w:link w:val="CommentSubject"/>
    <w:uiPriority w:val="99"/>
    <w:semiHidden/>
    <w:rsid w:val="00945138"/>
    <w:rPr>
      <w:rFonts w:ascii="Garamond" w:eastAsia="Garamond" w:hAnsi="Garamond" w:cs="Garamond"/>
      <w:b/>
      <w:bCs/>
      <w:color w:val="000000"/>
      <w:sz w:val="20"/>
      <w:szCs w:val="20"/>
    </w:rPr>
  </w:style>
  <w:style w:type="paragraph" w:styleId="BalloonText">
    <w:name w:val="Balloon Text"/>
    <w:basedOn w:val="Normal"/>
    <w:link w:val="BalloonTextChar"/>
    <w:uiPriority w:val="99"/>
    <w:semiHidden/>
    <w:unhideWhenUsed/>
    <w:rsid w:val="009451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138"/>
    <w:rPr>
      <w:rFonts w:ascii="Segoe UI" w:eastAsia="Garamond" w:hAnsi="Segoe UI" w:cs="Segoe UI"/>
      <w:color w:val="000000"/>
      <w:sz w:val="18"/>
      <w:szCs w:val="18"/>
    </w:rPr>
  </w:style>
  <w:style w:type="character" w:styleId="Hyperlink">
    <w:name w:val="Hyperlink"/>
    <w:basedOn w:val="DefaultParagraphFont"/>
    <w:uiPriority w:val="99"/>
    <w:unhideWhenUsed/>
    <w:rsid w:val="00E9782C"/>
    <w:rPr>
      <w:color w:val="0563C1" w:themeColor="hyperlink"/>
      <w:u w:val="single"/>
    </w:rPr>
  </w:style>
  <w:style w:type="paragraph" w:styleId="Revision">
    <w:name w:val="Revision"/>
    <w:hidden/>
    <w:uiPriority w:val="99"/>
    <w:semiHidden/>
    <w:rsid w:val="00CA57FB"/>
    <w:pPr>
      <w:spacing w:after="0" w:line="240" w:lineRule="auto"/>
    </w:pPr>
    <w:rPr>
      <w:rFonts w:ascii="Garamond" w:eastAsia="Garamond" w:hAnsi="Garamond" w:cs="Garamond"/>
      <w:color w:val="000000"/>
      <w:sz w:val="24"/>
    </w:rPr>
  </w:style>
  <w:style w:type="paragraph" w:styleId="ListParagraph">
    <w:name w:val="List Paragraph"/>
    <w:basedOn w:val="Normal"/>
    <w:uiPriority w:val="34"/>
    <w:qFormat/>
    <w:rsid w:val="009B6133"/>
    <w:pPr>
      <w:ind w:left="720"/>
      <w:contextualSpacing/>
    </w:pPr>
  </w:style>
  <w:style w:type="paragraph" w:styleId="FootnoteText">
    <w:name w:val="footnote text"/>
    <w:basedOn w:val="Normal"/>
    <w:link w:val="FootnoteTextChar"/>
    <w:uiPriority w:val="99"/>
    <w:semiHidden/>
    <w:unhideWhenUsed/>
    <w:rsid w:val="008007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078C"/>
    <w:rPr>
      <w:rFonts w:ascii="Garamond" w:eastAsia="Garamond" w:hAnsi="Garamond" w:cs="Garamond"/>
      <w:color w:val="000000"/>
      <w:sz w:val="20"/>
      <w:szCs w:val="20"/>
    </w:rPr>
  </w:style>
  <w:style w:type="character" w:styleId="FootnoteReference">
    <w:name w:val="footnote reference"/>
    <w:basedOn w:val="DefaultParagraphFont"/>
    <w:uiPriority w:val="99"/>
    <w:semiHidden/>
    <w:unhideWhenUsed/>
    <w:rsid w:val="0080078C"/>
    <w:rPr>
      <w:vertAlign w:val="superscript"/>
    </w:rPr>
  </w:style>
  <w:style w:type="paragraph" w:styleId="Header">
    <w:name w:val="header"/>
    <w:basedOn w:val="Normal"/>
    <w:link w:val="HeaderChar"/>
    <w:uiPriority w:val="99"/>
    <w:unhideWhenUsed/>
    <w:rsid w:val="00717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D0A"/>
    <w:rPr>
      <w:rFonts w:ascii="Garamond" w:eastAsia="Garamond" w:hAnsi="Garamond" w:cs="Garamond"/>
      <w:color w:val="000000"/>
      <w:sz w:val="24"/>
    </w:rPr>
  </w:style>
  <w:style w:type="paragraph" w:styleId="Footer">
    <w:name w:val="footer"/>
    <w:basedOn w:val="Normal"/>
    <w:link w:val="FooterChar"/>
    <w:uiPriority w:val="99"/>
    <w:unhideWhenUsed/>
    <w:rsid w:val="00717D0A"/>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717D0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7464">
      <w:bodyDiv w:val="1"/>
      <w:marLeft w:val="0"/>
      <w:marRight w:val="0"/>
      <w:marTop w:val="0"/>
      <w:marBottom w:val="0"/>
      <w:divBdr>
        <w:top w:val="none" w:sz="0" w:space="0" w:color="auto"/>
        <w:left w:val="none" w:sz="0" w:space="0" w:color="auto"/>
        <w:bottom w:val="none" w:sz="0" w:space="0" w:color="auto"/>
        <w:right w:val="none" w:sz="0" w:space="0" w:color="auto"/>
      </w:divBdr>
    </w:div>
    <w:div w:id="336426168">
      <w:bodyDiv w:val="1"/>
      <w:marLeft w:val="0"/>
      <w:marRight w:val="0"/>
      <w:marTop w:val="0"/>
      <w:marBottom w:val="0"/>
      <w:divBdr>
        <w:top w:val="none" w:sz="0" w:space="0" w:color="auto"/>
        <w:left w:val="none" w:sz="0" w:space="0" w:color="auto"/>
        <w:bottom w:val="none" w:sz="0" w:space="0" w:color="auto"/>
        <w:right w:val="none" w:sz="0" w:space="0" w:color="auto"/>
      </w:divBdr>
    </w:div>
    <w:div w:id="1811632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3C90D-2384-4494-BFB3-229D538E5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5</Pages>
  <Words>1833</Words>
  <Characters>10452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Water Chestnut Management Program</vt:lpstr>
    </vt:vector>
  </TitlesOfParts>
  <Company/>
  <LinksUpToDate>false</LinksUpToDate>
  <CharactersWithSpaces>12261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Chestnut Management Program</dc:title>
  <dc:subject/>
  <dc:creator>Ann Bove</dc:creator>
  <cp:keywords/>
  <cp:lastModifiedBy>Mulhollem, Josh</cp:lastModifiedBy>
  <cp:revision>7</cp:revision>
  <cp:lastPrinted>2016-04-26T17:01:00Z</cp:lastPrinted>
  <dcterms:created xsi:type="dcterms:W3CDTF">2018-04-25T19:07:00Z</dcterms:created>
  <dcterms:modified xsi:type="dcterms:W3CDTF">2018-05-17T16:42:00Z</dcterms:modified>
</cp:coreProperties>
</file>