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4EE7" w:rsidRDefault="00B174B8">
      <w:pPr>
        <w:pStyle w:val="Heading1"/>
        <w:rPr>
          <w:rFonts w:ascii="Arial Narrow" w:hAnsi="Arial Narrow"/>
          <w:sz w:val="40"/>
        </w:rPr>
      </w:pPr>
      <w:r>
        <w:rPr>
          <w:rFonts w:ascii="Arial Narrow" w:hAnsi="Arial Narrow"/>
          <w:noProof/>
          <w:sz w:val="40"/>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495300</wp:posOffset>
                </wp:positionV>
                <wp:extent cx="6400800" cy="0"/>
                <wp:effectExtent l="9525" t="9525" r="952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50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1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"/>
            </w:pict>
          </mc:Fallback>
        </mc:AlternateContent>
      </w:r>
      <w:r>
        <w:rPr>
          <w:rFonts w:ascii="Arial Narrow" w:hAnsi="Arial Narrow"/>
          <w:noProof/>
          <w:sz w:val="40"/>
        </w:rPr>
        <w:drawing>
          <wp:anchor distT="0" distB="0" distL="114300" distR="114300" simplePos="0" relativeHeight="251657216" behindDoc="0" locked="0" layoutInCell="1" allowOverlap="1">
            <wp:simplePos x="0" y="0"/>
            <wp:positionH relativeFrom="column">
              <wp:posOffset>3429000</wp:posOffset>
            </wp:positionH>
            <wp:positionV relativeFrom="paragraph">
              <wp:posOffset>0</wp:posOffset>
            </wp:positionV>
            <wp:extent cx="2905125" cy="723900"/>
            <wp:effectExtent l="0" t="0" r="9525" b="0"/>
            <wp:wrapThrough wrapText="bothSides">
              <wp:wrapPolygon edited="0">
                <wp:start x="0" y="0"/>
                <wp:lineTo x="0" y="21032"/>
                <wp:lineTo x="21529" y="21032"/>
                <wp:lineTo x="21529" y="0"/>
                <wp:lineTo x="0" y="0"/>
              </wp:wrapPolygon>
            </wp:wrapThrough>
            <wp:docPr id="3" name="Picture 2" descr="D:\MyFiles\wp\FactSheets\DEC_logo_lz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Files\wp\FactSheets\DEC_logo_lzw.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40"/>
        </w:rPr>
        <w:t>Environmental Fact Sheet</w:t>
      </w:r>
      <w:r>
        <w:rPr>
          <w:rFonts w:ascii="Arial Narrow" w:hAnsi="Arial Narrow"/>
          <w:sz w:val="40"/>
        </w:rPr>
        <w:tab/>
      </w:r>
      <w:r>
        <w:rPr>
          <w:rFonts w:ascii="Arial Narrow" w:hAnsi="Arial Narrow"/>
          <w:sz w:val="40"/>
        </w:rPr>
        <w:tab/>
      </w:r>
    </w:p>
    <w:p w:rsidR="00054EE7" w:rsidRDefault="00054EE7"/>
    <w:p w:rsidR="00BB7662" w:rsidRDefault="00BB7662" w:rsidP="00BB7662">
      <w:pPr>
        <w:autoSpaceDE w:val="0"/>
        <w:autoSpaceDN w:val="0"/>
        <w:adjustRightInd w:val="0"/>
        <w:rPr>
          <w:rFonts w:cs="Arial"/>
          <w:b/>
          <w:bCs/>
          <w:color w:val="000000"/>
          <w:sz w:val="36"/>
          <w:szCs w:val="36"/>
        </w:rPr>
      </w:pPr>
    </w:p>
    <w:p w:rsidR="007655D7" w:rsidRPr="007655D7" w:rsidRDefault="007655D7" w:rsidP="007655D7">
      <w:pPr>
        <w:pStyle w:val="Default"/>
        <w:jc w:val="center"/>
        <w:rPr>
          <w:rFonts w:ascii="Arial Narrow" w:eastAsia="Times New Roman" w:hAnsi="Arial Narrow" w:cs="Arial Narrow"/>
        </w:rPr>
      </w:pPr>
      <w:r>
        <w:rPr>
          <w:rFonts w:ascii="Arial Narrow" w:hAnsi="Arial Narrow" w:cs="Arial Narrow"/>
          <w:b/>
          <w:bCs/>
          <w:sz w:val="40"/>
          <w:szCs w:val="40"/>
        </w:rPr>
        <w:t xml:space="preserve">Scrap Metal: Recycling </w:t>
      </w:r>
      <w:r w:rsidRPr="007655D7">
        <w:rPr>
          <w:rFonts w:ascii="Arial Narrow" w:hAnsi="Arial Narrow" w:cs="Arial Narrow"/>
          <w:b/>
          <w:bCs/>
          <w:sz w:val="40"/>
          <w:szCs w:val="40"/>
        </w:rPr>
        <w:t>and Landfill Disposal Bans</w:t>
      </w:r>
    </w:p>
    <w:p w:rsidR="007655D7" w:rsidRDefault="007655D7" w:rsidP="007655D7">
      <w:pPr>
        <w:autoSpaceDE w:val="0"/>
        <w:autoSpaceDN w:val="0"/>
        <w:adjustRightInd w:val="0"/>
        <w:spacing w:before="240" w:after="60"/>
        <w:ind w:left="200"/>
        <w:rPr>
          <w:rFonts w:ascii="Arial Narrow" w:hAnsi="Arial Narrow" w:cs="Arial Narrow"/>
          <w:b/>
          <w:bCs/>
          <w:color w:val="000000"/>
          <w:sz w:val="26"/>
          <w:szCs w:val="26"/>
        </w:rPr>
      </w:pPr>
    </w:p>
    <w:p w:rsidR="007655D7" w:rsidRPr="004512BC" w:rsidRDefault="007655D7" w:rsidP="007655D7">
      <w:pPr>
        <w:autoSpaceDE w:val="0"/>
        <w:autoSpaceDN w:val="0"/>
        <w:adjustRightInd w:val="0"/>
        <w:spacing w:before="240" w:after="60"/>
        <w:ind w:left="200"/>
        <w:rPr>
          <w:rFonts w:cs="Arial"/>
          <w:color w:val="000000"/>
          <w:sz w:val="24"/>
        </w:rPr>
      </w:pPr>
      <w:r w:rsidRPr="004512BC">
        <w:rPr>
          <w:rFonts w:cs="Arial"/>
          <w:b/>
          <w:bCs/>
          <w:color w:val="000000"/>
          <w:sz w:val="24"/>
        </w:rPr>
        <w:t xml:space="preserve">What Is Scrap Metal? </w:t>
      </w:r>
    </w:p>
    <w:p w:rsidR="007655D7" w:rsidRPr="004512BC" w:rsidRDefault="007655D7" w:rsidP="007655D7">
      <w:pPr>
        <w:autoSpaceDE w:val="0"/>
        <w:autoSpaceDN w:val="0"/>
        <w:adjustRightInd w:val="0"/>
        <w:ind w:left="200"/>
        <w:rPr>
          <w:rFonts w:cs="Arial"/>
          <w:color w:val="000000"/>
          <w:sz w:val="24"/>
        </w:rPr>
      </w:pPr>
    </w:p>
    <w:p w:rsidR="007655D7" w:rsidRPr="004512BC" w:rsidRDefault="007655D7" w:rsidP="007655D7">
      <w:pPr>
        <w:autoSpaceDE w:val="0"/>
        <w:autoSpaceDN w:val="0"/>
        <w:adjustRightInd w:val="0"/>
        <w:ind w:left="200"/>
        <w:rPr>
          <w:rFonts w:cs="Arial"/>
          <w:color w:val="000000"/>
          <w:sz w:val="24"/>
        </w:rPr>
      </w:pPr>
      <w:r w:rsidRPr="004512BC">
        <w:rPr>
          <w:rFonts w:cs="Arial"/>
          <w:color w:val="000000"/>
          <w:sz w:val="24"/>
        </w:rPr>
        <w:t xml:space="preserve">Scrap metal means bits and pieces of metal parts (rods, bolts, wheel weights) or metal pieces that may be combined together with bolts or solder (radiators, scrap vehicles) which can be recycled. Some scrap parts contain lead, a toxic substance and potential pollutant. Scrap catalytic converters contain platinum, a valuable, recyclable metal. Managing scrap metal safely will help prevent pollution at your salvage yard. </w:t>
      </w:r>
    </w:p>
    <w:p w:rsidR="007655D7" w:rsidRPr="004512BC" w:rsidRDefault="007655D7" w:rsidP="007655D7">
      <w:pPr>
        <w:autoSpaceDE w:val="0"/>
        <w:autoSpaceDN w:val="0"/>
        <w:adjustRightInd w:val="0"/>
        <w:spacing w:before="240" w:after="60"/>
        <w:ind w:left="200"/>
        <w:rPr>
          <w:rFonts w:cs="Arial"/>
          <w:color w:val="000000"/>
          <w:sz w:val="24"/>
        </w:rPr>
      </w:pPr>
      <w:r w:rsidRPr="004512BC">
        <w:rPr>
          <w:rFonts w:cs="Arial"/>
          <w:b/>
          <w:bCs/>
          <w:color w:val="000000"/>
          <w:sz w:val="24"/>
        </w:rPr>
        <w:t xml:space="preserve">Lead Scrap </w:t>
      </w:r>
    </w:p>
    <w:p w:rsidR="007655D7" w:rsidRPr="004512BC" w:rsidRDefault="007655D7" w:rsidP="007655D7">
      <w:pPr>
        <w:autoSpaceDE w:val="0"/>
        <w:autoSpaceDN w:val="0"/>
        <w:adjustRightInd w:val="0"/>
        <w:ind w:left="200"/>
        <w:rPr>
          <w:rFonts w:cs="Arial"/>
          <w:color w:val="000000"/>
          <w:sz w:val="24"/>
        </w:rPr>
      </w:pPr>
    </w:p>
    <w:p w:rsidR="007655D7" w:rsidRPr="004512BC" w:rsidRDefault="007655D7" w:rsidP="007655D7">
      <w:pPr>
        <w:autoSpaceDE w:val="0"/>
        <w:autoSpaceDN w:val="0"/>
        <w:adjustRightInd w:val="0"/>
        <w:ind w:left="200"/>
        <w:rPr>
          <w:rFonts w:cs="Arial"/>
          <w:color w:val="000000"/>
          <w:sz w:val="24"/>
        </w:rPr>
      </w:pPr>
      <w:r w:rsidRPr="004512BC">
        <w:rPr>
          <w:rFonts w:cs="Arial"/>
          <w:color w:val="000000"/>
          <w:sz w:val="24"/>
        </w:rPr>
        <w:t>Lead wheel (tire) weights and battery cable ends are common sources of lead. Lead is also found in radiators, heater cores, steering columns, soldered parts (circuit boards) and electronic components. Before removing parts such as radiators or heater cores, drain fluids carefully to prevent spills and manage them appropriately. If you need to use a cutting torch, wear respiratory protection, such as a respirator with appropriate filters, to reduce the risk of breathing airborne lead that may be released by heating lead scrap.</w:t>
      </w:r>
    </w:p>
    <w:p w:rsidR="007655D7" w:rsidRPr="004512BC" w:rsidRDefault="007655D7" w:rsidP="007655D7">
      <w:pPr>
        <w:autoSpaceDE w:val="0"/>
        <w:autoSpaceDN w:val="0"/>
        <w:adjustRightInd w:val="0"/>
        <w:ind w:left="200"/>
        <w:rPr>
          <w:rFonts w:cs="Arial"/>
          <w:color w:val="000000"/>
          <w:sz w:val="24"/>
        </w:rPr>
      </w:pPr>
    </w:p>
    <w:p w:rsidR="007655D7" w:rsidRPr="004512BC" w:rsidRDefault="007655D7" w:rsidP="007655D7">
      <w:pPr>
        <w:autoSpaceDE w:val="0"/>
        <w:autoSpaceDN w:val="0"/>
        <w:adjustRightInd w:val="0"/>
        <w:ind w:left="200"/>
        <w:rPr>
          <w:rFonts w:cs="Arial"/>
          <w:color w:val="000000"/>
          <w:sz w:val="24"/>
        </w:rPr>
      </w:pPr>
      <w:r w:rsidRPr="004512BC">
        <w:rPr>
          <w:rFonts w:cs="Arial"/>
          <w:noProof/>
          <w:color w:val="000000"/>
          <w:sz w:val="24"/>
        </w:rPr>
        <mc:AlternateContent>
          <mc:Choice Requires="wps">
            <w:drawing>
              <wp:anchor distT="0" distB="0" distL="114300" distR="114300" simplePos="0" relativeHeight="251659264" behindDoc="0" locked="0" layoutInCell="1" allowOverlap="1" wp14:anchorId="1CAABCA5" wp14:editId="5D13CE05">
                <wp:simplePos x="0" y="0"/>
                <wp:positionH relativeFrom="column">
                  <wp:posOffset>47625</wp:posOffset>
                </wp:positionH>
                <wp:positionV relativeFrom="paragraph">
                  <wp:posOffset>106680</wp:posOffset>
                </wp:positionV>
                <wp:extent cx="6457950" cy="600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45795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5pt;margin-top:8.4pt;width:508.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" filled="f" strokecolor="black [3213]" strokeweight="2pt"/>
            </w:pict>
          </mc:Fallback>
        </mc:AlternateContent>
      </w:r>
    </w:p>
    <w:p w:rsidR="007655D7" w:rsidRPr="004512BC" w:rsidRDefault="007655D7" w:rsidP="007655D7">
      <w:pPr>
        <w:autoSpaceDE w:val="0"/>
        <w:autoSpaceDN w:val="0"/>
        <w:adjustRightInd w:val="0"/>
        <w:ind w:left="200"/>
        <w:rPr>
          <w:rFonts w:cs="Arial"/>
          <w:color w:val="000000"/>
          <w:sz w:val="24"/>
        </w:rPr>
      </w:pPr>
      <w:r w:rsidRPr="004512BC">
        <w:rPr>
          <w:rFonts w:cs="Arial"/>
          <w:b/>
          <w:bCs/>
          <w:color w:val="000000"/>
          <w:sz w:val="24"/>
        </w:rPr>
        <w:t xml:space="preserve">Health Alert! </w:t>
      </w:r>
      <w:r w:rsidRPr="004512BC">
        <w:rPr>
          <w:rFonts w:cs="Arial"/>
          <w:color w:val="000000"/>
          <w:sz w:val="24"/>
        </w:rPr>
        <w:t xml:space="preserve">To avoid generating toxic lead fumes, use a reciprocating saw rather than a cutting torch to remove lead portions from scrap parts when appropriate. Store scrap items containing lead in a covered container capable of handling the excessive weight of the lead. </w:t>
      </w:r>
    </w:p>
    <w:p w:rsidR="007655D7" w:rsidRPr="004512BC" w:rsidRDefault="007655D7" w:rsidP="007655D7">
      <w:pPr>
        <w:autoSpaceDE w:val="0"/>
        <w:autoSpaceDN w:val="0"/>
        <w:adjustRightInd w:val="0"/>
        <w:ind w:left="200"/>
        <w:rPr>
          <w:rFonts w:cs="Arial"/>
          <w:color w:val="000000"/>
          <w:sz w:val="24"/>
        </w:rPr>
      </w:pPr>
    </w:p>
    <w:p w:rsidR="007655D7" w:rsidRPr="004512BC" w:rsidRDefault="007655D7" w:rsidP="007655D7">
      <w:pPr>
        <w:autoSpaceDE w:val="0"/>
        <w:autoSpaceDN w:val="0"/>
        <w:adjustRightInd w:val="0"/>
        <w:ind w:left="200"/>
        <w:rPr>
          <w:rFonts w:cs="Arial"/>
          <w:color w:val="000000"/>
          <w:sz w:val="24"/>
        </w:rPr>
      </w:pPr>
    </w:p>
    <w:p w:rsidR="007655D7" w:rsidRPr="004512BC" w:rsidRDefault="007655D7" w:rsidP="007655D7">
      <w:pPr>
        <w:autoSpaceDE w:val="0"/>
        <w:autoSpaceDN w:val="0"/>
        <w:adjustRightInd w:val="0"/>
        <w:ind w:left="860" w:hanging="360"/>
        <w:rPr>
          <w:rFonts w:cs="Arial"/>
          <w:color w:val="000000"/>
          <w:sz w:val="24"/>
        </w:rPr>
      </w:pPr>
      <w:r w:rsidRPr="004512BC">
        <w:rPr>
          <w:rFonts w:cs="Arial"/>
          <w:color w:val="000000"/>
          <w:sz w:val="24"/>
        </w:rPr>
        <w:t xml:space="preserve">• Marking the container “Lead Scrap” will help ensure non-lead scrap is not mixed with it. </w:t>
      </w:r>
    </w:p>
    <w:p w:rsidR="007655D7" w:rsidRPr="004512BC" w:rsidRDefault="007655D7" w:rsidP="007655D7">
      <w:pPr>
        <w:autoSpaceDE w:val="0"/>
        <w:autoSpaceDN w:val="0"/>
        <w:adjustRightInd w:val="0"/>
        <w:ind w:left="860" w:hanging="360"/>
        <w:rPr>
          <w:rFonts w:cs="Arial"/>
          <w:color w:val="000000"/>
          <w:sz w:val="24"/>
        </w:rPr>
      </w:pPr>
      <w:r w:rsidRPr="004512BC">
        <w:rPr>
          <w:rFonts w:cs="Arial"/>
          <w:color w:val="000000"/>
          <w:sz w:val="24"/>
        </w:rPr>
        <w:t xml:space="preserve">• Large scrap items, such as radiators that cannot be stored in a covered container, should be stored to prevent contact with rain, snow and storm water. </w:t>
      </w:r>
    </w:p>
    <w:p w:rsidR="007655D7" w:rsidRPr="004512BC" w:rsidRDefault="007655D7" w:rsidP="007655D7">
      <w:pPr>
        <w:autoSpaceDE w:val="0"/>
        <w:autoSpaceDN w:val="0"/>
        <w:adjustRightInd w:val="0"/>
        <w:ind w:left="860" w:hanging="360"/>
        <w:rPr>
          <w:rFonts w:cs="Arial"/>
          <w:color w:val="000000"/>
          <w:sz w:val="24"/>
        </w:rPr>
      </w:pPr>
      <w:r w:rsidRPr="004512BC">
        <w:rPr>
          <w:rFonts w:cs="Arial"/>
          <w:color w:val="000000"/>
          <w:sz w:val="24"/>
        </w:rPr>
        <w:t xml:space="preserve">• Battery cable ends can be left attached to the battery and recycled along with the battery. </w:t>
      </w:r>
    </w:p>
    <w:p w:rsidR="007655D7" w:rsidRPr="004512BC" w:rsidRDefault="007655D7" w:rsidP="007655D7">
      <w:pPr>
        <w:autoSpaceDE w:val="0"/>
        <w:autoSpaceDN w:val="0"/>
        <w:adjustRightInd w:val="0"/>
        <w:ind w:left="860" w:hanging="360"/>
        <w:rPr>
          <w:rFonts w:cs="Arial"/>
          <w:color w:val="000000"/>
          <w:sz w:val="24"/>
        </w:rPr>
      </w:pPr>
      <w:r w:rsidRPr="004512BC">
        <w:rPr>
          <w:rFonts w:cs="Arial"/>
          <w:color w:val="000000"/>
          <w:sz w:val="24"/>
        </w:rPr>
        <w:t xml:space="preserve">• Recycle lead parts with a metals battery recycler. </w:t>
      </w:r>
    </w:p>
    <w:p w:rsidR="007655D7" w:rsidRPr="004512BC" w:rsidRDefault="007655D7" w:rsidP="007655D7">
      <w:pPr>
        <w:autoSpaceDE w:val="0"/>
        <w:autoSpaceDN w:val="0"/>
        <w:adjustRightInd w:val="0"/>
        <w:ind w:left="200"/>
        <w:rPr>
          <w:rFonts w:cs="Arial"/>
          <w:b/>
          <w:bCs/>
          <w:color w:val="000000"/>
          <w:sz w:val="24"/>
        </w:rPr>
      </w:pPr>
    </w:p>
    <w:p w:rsidR="007655D7" w:rsidRPr="004512BC" w:rsidRDefault="007655D7" w:rsidP="007655D7">
      <w:pPr>
        <w:autoSpaceDE w:val="0"/>
        <w:autoSpaceDN w:val="0"/>
        <w:adjustRightInd w:val="0"/>
        <w:ind w:left="200"/>
        <w:rPr>
          <w:rFonts w:cs="Arial"/>
          <w:b/>
          <w:bCs/>
          <w:color w:val="000000"/>
          <w:sz w:val="24"/>
        </w:rPr>
      </w:pPr>
      <w:r w:rsidRPr="004512BC">
        <w:rPr>
          <w:rFonts w:cs="Arial"/>
          <w:b/>
          <w:bCs/>
          <w:noProof/>
          <w:color w:val="000000"/>
          <w:sz w:val="24"/>
        </w:rPr>
        <mc:AlternateContent>
          <mc:Choice Requires="wps">
            <w:drawing>
              <wp:anchor distT="0" distB="0" distL="114300" distR="114300" simplePos="0" relativeHeight="251660288" behindDoc="0" locked="0" layoutInCell="1" allowOverlap="1" wp14:anchorId="5BD38BFA" wp14:editId="5DADE0D1">
                <wp:simplePos x="0" y="0"/>
                <wp:positionH relativeFrom="column">
                  <wp:posOffset>95250</wp:posOffset>
                </wp:positionH>
                <wp:positionV relativeFrom="paragraph">
                  <wp:posOffset>138430</wp:posOffset>
                </wp:positionV>
                <wp:extent cx="641032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4103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5pt;margin-top:10.9pt;width:504.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A0kgIAAIQ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" filled="f" strokecolor="black [3213]" strokeweight="2pt"/>
            </w:pict>
          </mc:Fallback>
        </mc:AlternateContent>
      </w:r>
    </w:p>
    <w:p w:rsidR="007655D7" w:rsidRPr="004512BC" w:rsidRDefault="007655D7" w:rsidP="007655D7">
      <w:pPr>
        <w:autoSpaceDE w:val="0"/>
        <w:autoSpaceDN w:val="0"/>
        <w:adjustRightInd w:val="0"/>
        <w:ind w:left="200"/>
        <w:rPr>
          <w:rFonts w:cs="Arial"/>
          <w:color w:val="000000"/>
          <w:sz w:val="24"/>
        </w:rPr>
      </w:pPr>
      <w:r w:rsidRPr="004512BC">
        <w:rPr>
          <w:rFonts w:cs="Arial"/>
          <w:b/>
          <w:bCs/>
          <w:color w:val="000000"/>
          <w:sz w:val="24"/>
        </w:rPr>
        <w:t xml:space="preserve">Health Alert! </w:t>
      </w:r>
      <w:r w:rsidRPr="004512BC">
        <w:rPr>
          <w:rFonts w:cs="Arial"/>
          <w:color w:val="000000"/>
          <w:sz w:val="24"/>
        </w:rPr>
        <w:t xml:space="preserve">After working with lead scrap, always wash well before smoking or eating to avoid ingesting lead. </w:t>
      </w:r>
    </w:p>
    <w:p w:rsidR="007655D7" w:rsidRPr="004512BC" w:rsidRDefault="007655D7" w:rsidP="007655D7">
      <w:pPr>
        <w:autoSpaceDE w:val="0"/>
        <w:autoSpaceDN w:val="0"/>
        <w:adjustRightInd w:val="0"/>
        <w:ind w:left="0"/>
        <w:rPr>
          <w:rFonts w:cs="Arial"/>
          <w:color w:val="000000"/>
          <w:sz w:val="24"/>
        </w:rPr>
      </w:pPr>
    </w:p>
    <w:p w:rsidR="007655D7" w:rsidRPr="004512BC" w:rsidRDefault="007655D7" w:rsidP="007655D7">
      <w:pPr>
        <w:autoSpaceDE w:val="0"/>
        <w:autoSpaceDN w:val="0"/>
        <w:adjustRightInd w:val="0"/>
        <w:spacing w:before="240" w:after="60"/>
        <w:ind w:left="200"/>
        <w:rPr>
          <w:rFonts w:cs="Arial"/>
          <w:b/>
          <w:bCs/>
          <w:color w:val="000000"/>
          <w:sz w:val="24"/>
        </w:rPr>
      </w:pPr>
    </w:p>
    <w:p w:rsidR="007655D7" w:rsidRPr="004512BC" w:rsidRDefault="007655D7" w:rsidP="007655D7">
      <w:pPr>
        <w:autoSpaceDE w:val="0"/>
        <w:autoSpaceDN w:val="0"/>
        <w:adjustRightInd w:val="0"/>
        <w:spacing w:before="240" w:after="60"/>
        <w:ind w:left="200"/>
        <w:rPr>
          <w:rFonts w:cs="Arial"/>
          <w:b/>
          <w:bCs/>
          <w:color w:val="000000"/>
          <w:sz w:val="24"/>
        </w:rPr>
      </w:pPr>
      <w:r w:rsidRPr="004512BC">
        <w:rPr>
          <w:rFonts w:cs="Arial"/>
          <w:b/>
          <w:bCs/>
          <w:color w:val="000000"/>
          <w:sz w:val="24"/>
        </w:rPr>
        <w:t xml:space="preserve">Catalytic Converters </w:t>
      </w:r>
    </w:p>
    <w:p w:rsidR="007655D7" w:rsidRPr="004512BC" w:rsidRDefault="007655D7" w:rsidP="007655D7">
      <w:pPr>
        <w:autoSpaceDE w:val="0"/>
        <w:autoSpaceDN w:val="0"/>
        <w:adjustRightInd w:val="0"/>
        <w:ind w:left="200"/>
        <w:rPr>
          <w:rFonts w:cs="Arial"/>
          <w:color w:val="000000"/>
          <w:sz w:val="24"/>
        </w:rPr>
      </w:pPr>
      <w:r w:rsidRPr="004512BC">
        <w:rPr>
          <w:rFonts w:cs="Arial"/>
          <w:color w:val="000000"/>
          <w:sz w:val="24"/>
        </w:rPr>
        <w:t xml:space="preserve">Store waste catalytic converters in a marked container to prevent mixing with other scrap. Recycle catalytic converters with a catalytic converter collection center. </w:t>
      </w:r>
    </w:p>
    <w:p w:rsidR="007655D7" w:rsidRPr="004512BC" w:rsidRDefault="007655D7" w:rsidP="007655D7">
      <w:pPr>
        <w:autoSpaceDE w:val="0"/>
        <w:autoSpaceDN w:val="0"/>
        <w:adjustRightInd w:val="0"/>
        <w:spacing w:before="240" w:after="60"/>
        <w:ind w:left="200"/>
        <w:rPr>
          <w:rFonts w:cs="Arial"/>
          <w:color w:val="000000"/>
          <w:sz w:val="24"/>
        </w:rPr>
      </w:pPr>
      <w:r w:rsidRPr="004512BC">
        <w:rPr>
          <w:rFonts w:cs="Arial"/>
          <w:b/>
          <w:bCs/>
          <w:color w:val="000000"/>
          <w:sz w:val="24"/>
        </w:rPr>
        <w:lastRenderedPageBreak/>
        <w:t xml:space="preserve">Cores </w:t>
      </w:r>
    </w:p>
    <w:p w:rsidR="007655D7" w:rsidRPr="004512BC" w:rsidRDefault="007655D7" w:rsidP="007655D7">
      <w:pPr>
        <w:autoSpaceDE w:val="0"/>
        <w:autoSpaceDN w:val="0"/>
        <w:adjustRightInd w:val="0"/>
        <w:ind w:left="200"/>
        <w:rPr>
          <w:rFonts w:cs="Arial"/>
          <w:color w:val="000000"/>
          <w:sz w:val="24"/>
        </w:rPr>
      </w:pPr>
      <w:r w:rsidRPr="004512BC">
        <w:rPr>
          <w:rFonts w:cs="Arial"/>
          <w:color w:val="000000"/>
          <w:sz w:val="24"/>
        </w:rPr>
        <w:t xml:space="preserve">Core parts, such as alternators, master brake cylinders, starters and brake pads should be returned to a parts supplier for rebuilding. Before returning brake cylinders or any other part containing fluid, be sure to drain and manage the brake fluid appropriately. </w:t>
      </w:r>
    </w:p>
    <w:p w:rsidR="007655D7" w:rsidRPr="004512BC" w:rsidRDefault="007655D7" w:rsidP="007655D7">
      <w:pPr>
        <w:autoSpaceDE w:val="0"/>
        <w:autoSpaceDN w:val="0"/>
        <w:adjustRightInd w:val="0"/>
        <w:ind w:left="200"/>
        <w:rPr>
          <w:rFonts w:cs="Arial"/>
          <w:color w:val="000000"/>
          <w:sz w:val="24"/>
        </w:rPr>
      </w:pPr>
    </w:p>
    <w:p w:rsidR="007655D7" w:rsidRPr="004512BC" w:rsidRDefault="007655D7" w:rsidP="007655D7">
      <w:pPr>
        <w:autoSpaceDE w:val="0"/>
        <w:autoSpaceDN w:val="0"/>
        <w:adjustRightInd w:val="0"/>
        <w:ind w:left="200"/>
        <w:rPr>
          <w:rFonts w:cs="Arial"/>
          <w:color w:val="000000"/>
          <w:sz w:val="24"/>
        </w:rPr>
      </w:pPr>
      <w:r w:rsidRPr="004512BC">
        <w:rPr>
          <w:rFonts w:cs="Arial"/>
          <w:b/>
          <w:bCs/>
          <w:color w:val="000000"/>
          <w:sz w:val="24"/>
        </w:rPr>
        <w:t xml:space="preserve">Other Recyclable Materials </w:t>
      </w:r>
    </w:p>
    <w:p w:rsidR="007655D7" w:rsidRPr="004512BC" w:rsidRDefault="007655D7" w:rsidP="007655D7">
      <w:pPr>
        <w:autoSpaceDE w:val="0"/>
        <w:autoSpaceDN w:val="0"/>
        <w:adjustRightInd w:val="0"/>
        <w:ind w:left="200"/>
        <w:rPr>
          <w:rFonts w:cs="Arial"/>
          <w:color w:val="000000"/>
          <w:sz w:val="24"/>
        </w:rPr>
      </w:pPr>
      <w:r w:rsidRPr="004512BC">
        <w:rPr>
          <w:rFonts w:cs="Arial"/>
          <w:color w:val="000000"/>
          <w:sz w:val="24"/>
        </w:rPr>
        <w:t xml:space="preserve">Common recyclable materials are: (1) cardboard, including corrugated and boxboard; (2) glass containers; (3) compostable yard and food waste; (4) newsprint; (5) office paper; (6) steel and aluminum cans; and (7) plastic containers (made of HDPE or PET). </w:t>
      </w:r>
    </w:p>
    <w:p w:rsidR="007655D7" w:rsidRPr="004512BC" w:rsidRDefault="007655D7" w:rsidP="007655D7">
      <w:pPr>
        <w:autoSpaceDE w:val="0"/>
        <w:autoSpaceDN w:val="0"/>
        <w:adjustRightInd w:val="0"/>
        <w:ind w:left="200"/>
        <w:rPr>
          <w:rFonts w:cs="Arial"/>
          <w:color w:val="000000"/>
          <w:sz w:val="24"/>
        </w:rPr>
      </w:pPr>
      <w:r w:rsidRPr="004512BC">
        <w:rPr>
          <w:rFonts w:cs="Arial"/>
          <w:color w:val="000000"/>
          <w:sz w:val="24"/>
        </w:rPr>
        <w:t xml:space="preserve">Many municipalities and Solid Waste Districts have </w:t>
      </w:r>
      <w:r w:rsidRPr="004512BC">
        <w:rPr>
          <w:rFonts w:cs="Arial"/>
          <w:color w:val="000000"/>
          <w:sz w:val="24"/>
          <w:u w:val="single"/>
        </w:rPr>
        <w:t xml:space="preserve">mandatory recycling </w:t>
      </w:r>
      <w:r w:rsidRPr="004512BC">
        <w:rPr>
          <w:rFonts w:cs="Arial"/>
          <w:color w:val="000000"/>
          <w:sz w:val="24"/>
        </w:rPr>
        <w:t xml:space="preserve">ordinances that apply to residential and commercial wastes. Check with your municipality or Solid Waste District to find out if there is mandatory recycling for businesses and the types of materials required to be recycled. </w:t>
      </w:r>
    </w:p>
    <w:p w:rsidR="007655D7" w:rsidRPr="004512BC" w:rsidRDefault="007655D7" w:rsidP="007655D7">
      <w:pPr>
        <w:autoSpaceDE w:val="0"/>
        <w:autoSpaceDN w:val="0"/>
        <w:adjustRightInd w:val="0"/>
        <w:spacing w:before="240" w:after="60"/>
        <w:ind w:left="200"/>
        <w:rPr>
          <w:rFonts w:cs="Arial"/>
          <w:color w:val="000000"/>
          <w:sz w:val="24"/>
        </w:rPr>
      </w:pPr>
      <w:r w:rsidRPr="004512BC">
        <w:rPr>
          <w:rFonts w:cs="Arial"/>
          <w:b/>
          <w:bCs/>
          <w:color w:val="000000"/>
          <w:sz w:val="24"/>
        </w:rPr>
        <w:t xml:space="preserve">Landfill Disposal Bans </w:t>
      </w:r>
    </w:p>
    <w:p w:rsidR="007655D7" w:rsidRPr="004512BC" w:rsidRDefault="007655D7" w:rsidP="007655D7">
      <w:pPr>
        <w:autoSpaceDE w:val="0"/>
        <w:autoSpaceDN w:val="0"/>
        <w:adjustRightInd w:val="0"/>
        <w:ind w:left="200"/>
        <w:rPr>
          <w:rFonts w:cs="Arial"/>
          <w:color w:val="000000"/>
          <w:sz w:val="24"/>
        </w:rPr>
      </w:pPr>
      <w:r w:rsidRPr="004512BC">
        <w:rPr>
          <w:rFonts w:cs="Arial"/>
          <w:color w:val="000000"/>
          <w:sz w:val="24"/>
        </w:rPr>
        <w:t xml:space="preserve">Vermont law prohibits the disposal of the following materials in Vermont landfills: </w:t>
      </w:r>
    </w:p>
    <w:p w:rsidR="007655D7" w:rsidRPr="004512BC" w:rsidRDefault="007655D7" w:rsidP="007655D7">
      <w:pPr>
        <w:autoSpaceDE w:val="0"/>
        <w:autoSpaceDN w:val="0"/>
        <w:adjustRightInd w:val="0"/>
        <w:ind w:left="720" w:hanging="360"/>
        <w:rPr>
          <w:rFonts w:cs="Arial"/>
          <w:color w:val="000000"/>
          <w:sz w:val="24"/>
        </w:rPr>
      </w:pPr>
      <w:r w:rsidRPr="004512BC">
        <w:rPr>
          <w:rFonts w:cs="Arial"/>
          <w:color w:val="000000"/>
          <w:sz w:val="24"/>
        </w:rPr>
        <w:t xml:space="preserve">• </w:t>
      </w:r>
      <w:proofErr w:type="gramStart"/>
      <w:r w:rsidRPr="004512BC">
        <w:rPr>
          <w:rFonts w:cs="Arial"/>
          <w:color w:val="000000"/>
          <w:sz w:val="24"/>
        </w:rPr>
        <w:t>lead-acid</w:t>
      </w:r>
      <w:proofErr w:type="gramEnd"/>
      <w:r w:rsidRPr="004512BC">
        <w:rPr>
          <w:rFonts w:cs="Arial"/>
          <w:color w:val="000000"/>
          <w:sz w:val="24"/>
        </w:rPr>
        <w:t xml:space="preserve"> and nickel-cadmium batteries, </w:t>
      </w:r>
    </w:p>
    <w:p w:rsidR="007655D7" w:rsidRPr="004512BC" w:rsidRDefault="007655D7" w:rsidP="007655D7">
      <w:pPr>
        <w:autoSpaceDE w:val="0"/>
        <w:autoSpaceDN w:val="0"/>
        <w:adjustRightInd w:val="0"/>
        <w:ind w:left="720" w:hanging="360"/>
        <w:rPr>
          <w:rFonts w:cs="Arial"/>
          <w:color w:val="000000"/>
          <w:sz w:val="24"/>
        </w:rPr>
      </w:pPr>
      <w:r w:rsidRPr="004512BC">
        <w:rPr>
          <w:rFonts w:cs="Arial"/>
          <w:color w:val="000000"/>
          <w:sz w:val="24"/>
        </w:rPr>
        <w:t xml:space="preserve">• </w:t>
      </w:r>
      <w:proofErr w:type="gramStart"/>
      <w:r w:rsidRPr="004512BC">
        <w:rPr>
          <w:rFonts w:cs="Arial"/>
          <w:color w:val="000000"/>
          <w:sz w:val="24"/>
        </w:rPr>
        <w:t>waste</w:t>
      </w:r>
      <w:proofErr w:type="gramEnd"/>
      <w:r w:rsidRPr="004512BC">
        <w:rPr>
          <w:rFonts w:cs="Arial"/>
          <w:color w:val="000000"/>
          <w:sz w:val="24"/>
        </w:rPr>
        <w:t xml:space="preserve"> oil </w:t>
      </w:r>
    </w:p>
    <w:p w:rsidR="007655D7" w:rsidRPr="004512BC" w:rsidRDefault="007655D7" w:rsidP="007655D7">
      <w:pPr>
        <w:autoSpaceDE w:val="0"/>
        <w:autoSpaceDN w:val="0"/>
        <w:adjustRightInd w:val="0"/>
        <w:ind w:left="720" w:hanging="360"/>
        <w:rPr>
          <w:rFonts w:cs="Arial"/>
          <w:color w:val="000000"/>
          <w:sz w:val="24"/>
        </w:rPr>
      </w:pPr>
      <w:r w:rsidRPr="004512BC">
        <w:rPr>
          <w:rFonts w:cs="Arial"/>
          <w:color w:val="000000"/>
          <w:sz w:val="24"/>
        </w:rPr>
        <w:t xml:space="preserve">• </w:t>
      </w:r>
      <w:proofErr w:type="gramStart"/>
      <w:r w:rsidRPr="004512BC">
        <w:rPr>
          <w:rFonts w:cs="Arial"/>
          <w:color w:val="000000"/>
          <w:sz w:val="24"/>
        </w:rPr>
        <w:t>tires</w:t>
      </w:r>
      <w:proofErr w:type="gramEnd"/>
      <w:r w:rsidRPr="004512BC">
        <w:rPr>
          <w:rFonts w:cs="Arial"/>
          <w:color w:val="000000"/>
          <w:sz w:val="24"/>
        </w:rPr>
        <w:t xml:space="preserve"> </w:t>
      </w:r>
    </w:p>
    <w:p w:rsidR="007655D7" w:rsidRPr="004512BC" w:rsidRDefault="007655D7" w:rsidP="007655D7">
      <w:pPr>
        <w:autoSpaceDE w:val="0"/>
        <w:autoSpaceDN w:val="0"/>
        <w:adjustRightInd w:val="0"/>
        <w:ind w:left="720" w:hanging="360"/>
        <w:rPr>
          <w:rFonts w:cs="Arial"/>
          <w:color w:val="000000"/>
          <w:sz w:val="24"/>
        </w:rPr>
      </w:pPr>
      <w:r w:rsidRPr="004512BC">
        <w:rPr>
          <w:rFonts w:cs="Arial"/>
          <w:color w:val="000000"/>
          <w:sz w:val="24"/>
        </w:rPr>
        <w:t xml:space="preserve">• </w:t>
      </w:r>
      <w:proofErr w:type="gramStart"/>
      <w:r w:rsidRPr="004512BC">
        <w:rPr>
          <w:rFonts w:cs="Arial"/>
          <w:color w:val="000000"/>
          <w:sz w:val="24"/>
        </w:rPr>
        <w:t>paint</w:t>
      </w:r>
      <w:proofErr w:type="gramEnd"/>
      <w:r w:rsidRPr="004512BC">
        <w:rPr>
          <w:rFonts w:cs="Arial"/>
          <w:color w:val="000000"/>
          <w:sz w:val="24"/>
        </w:rPr>
        <w:t xml:space="preserve"> </w:t>
      </w:r>
    </w:p>
    <w:p w:rsidR="007655D7" w:rsidRPr="004512BC" w:rsidRDefault="007655D7" w:rsidP="007655D7">
      <w:pPr>
        <w:autoSpaceDE w:val="0"/>
        <w:autoSpaceDN w:val="0"/>
        <w:adjustRightInd w:val="0"/>
        <w:ind w:left="720" w:hanging="360"/>
        <w:rPr>
          <w:rFonts w:cs="Arial"/>
          <w:color w:val="000000"/>
          <w:sz w:val="24"/>
        </w:rPr>
      </w:pPr>
      <w:r w:rsidRPr="004512BC">
        <w:rPr>
          <w:rFonts w:cs="Arial"/>
          <w:color w:val="000000"/>
          <w:sz w:val="24"/>
        </w:rPr>
        <w:t xml:space="preserve">• </w:t>
      </w:r>
      <w:proofErr w:type="gramStart"/>
      <w:r w:rsidRPr="004512BC">
        <w:rPr>
          <w:rFonts w:cs="Arial"/>
          <w:color w:val="000000"/>
          <w:sz w:val="24"/>
        </w:rPr>
        <w:t>fluorescent</w:t>
      </w:r>
      <w:proofErr w:type="gramEnd"/>
      <w:r w:rsidRPr="004512BC">
        <w:rPr>
          <w:rFonts w:cs="Arial"/>
          <w:color w:val="000000"/>
          <w:sz w:val="24"/>
        </w:rPr>
        <w:t xml:space="preserve"> bulbs and lamps, and other mercury-added products </w:t>
      </w:r>
    </w:p>
    <w:p w:rsidR="007655D7" w:rsidRPr="004512BC" w:rsidRDefault="007655D7" w:rsidP="007655D7">
      <w:pPr>
        <w:autoSpaceDE w:val="0"/>
        <w:autoSpaceDN w:val="0"/>
        <w:adjustRightInd w:val="0"/>
        <w:ind w:left="720" w:hanging="360"/>
        <w:rPr>
          <w:rFonts w:cs="Arial"/>
          <w:color w:val="000000"/>
          <w:sz w:val="24"/>
        </w:rPr>
      </w:pPr>
      <w:r w:rsidRPr="004512BC">
        <w:rPr>
          <w:rFonts w:cs="Arial"/>
          <w:color w:val="000000"/>
          <w:sz w:val="24"/>
        </w:rPr>
        <w:t xml:space="preserve">• </w:t>
      </w:r>
      <w:proofErr w:type="gramStart"/>
      <w:r w:rsidRPr="004512BC">
        <w:rPr>
          <w:rFonts w:cs="Arial"/>
          <w:color w:val="000000"/>
          <w:sz w:val="24"/>
        </w:rPr>
        <w:t>any</w:t>
      </w:r>
      <w:proofErr w:type="gramEnd"/>
      <w:r w:rsidRPr="004512BC">
        <w:rPr>
          <w:rFonts w:cs="Arial"/>
          <w:color w:val="000000"/>
          <w:sz w:val="24"/>
        </w:rPr>
        <w:t xml:space="preserve"> hazardous waste </w:t>
      </w:r>
    </w:p>
    <w:p w:rsidR="007655D7" w:rsidRPr="004512BC" w:rsidRDefault="007655D7" w:rsidP="007655D7">
      <w:pPr>
        <w:autoSpaceDE w:val="0"/>
        <w:autoSpaceDN w:val="0"/>
        <w:adjustRightInd w:val="0"/>
        <w:ind w:left="0"/>
        <w:rPr>
          <w:rFonts w:cs="Arial"/>
          <w:color w:val="000000"/>
          <w:sz w:val="24"/>
        </w:rPr>
      </w:pPr>
    </w:p>
    <w:p w:rsidR="00BB7662" w:rsidRPr="004512BC" w:rsidRDefault="007655D7" w:rsidP="007655D7">
      <w:pPr>
        <w:autoSpaceDE w:val="0"/>
        <w:autoSpaceDN w:val="0"/>
        <w:adjustRightInd w:val="0"/>
        <w:rPr>
          <w:rFonts w:cs="Arial"/>
          <w:color w:val="231F20"/>
          <w:sz w:val="24"/>
        </w:rPr>
      </w:pPr>
      <w:r w:rsidRPr="004512BC">
        <w:rPr>
          <w:rFonts w:cs="Arial"/>
          <w:color w:val="000000"/>
          <w:sz w:val="24"/>
        </w:rPr>
        <w:t>Generally, these materials will require recycling at specialized facilities and some may be accepted at municipal hazardous waste collection events or facilities.</w:t>
      </w:r>
    </w:p>
    <w:sectPr w:rsidR="00BB7662" w:rsidRPr="004512BC">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B8" w:rsidRDefault="00B174B8">
      <w:r>
        <w:separator/>
      </w:r>
    </w:p>
  </w:endnote>
  <w:endnote w:type="continuationSeparator" w:id="0">
    <w:p w:rsidR="00B174B8" w:rsidRDefault="00B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OBGPE P+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E7" w:rsidRDefault="00B174B8">
    <w:pPr>
      <w:pStyle w:val="Footer"/>
      <w:tabs>
        <w:tab w:val="clear" w:pos="4320"/>
        <w:tab w:val="left" w:pos="5760"/>
      </w:tabs>
      <w:spacing w:before="40"/>
      <w:rPr>
        <w:rFonts w:cs="Arial"/>
        <w:sz w:val="20"/>
      </w:rPr>
    </w:pPr>
    <w:r>
      <w:rPr>
        <w:rFonts w:cs="Arial"/>
        <w:noProof/>
        <w:sz w:val="20"/>
      </w:rPr>
      <mc:AlternateContent>
        <mc:Choice Requires="wps">
          <w:drawing>
            <wp:anchor distT="0" distB="0" distL="114300" distR="114300" simplePos="0" relativeHeight="251658240" behindDoc="0" locked="0" layoutInCell="1" allowOverlap="1" wp14:anchorId="35E92002" wp14:editId="4B7DC91D">
              <wp:simplePos x="0" y="0"/>
              <wp:positionH relativeFrom="column">
                <wp:posOffset>-28575</wp:posOffset>
              </wp:positionH>
              <wp:positionV relativeFrom="paragraph">
                <wp:posOffset>0</wp:posOffset>
              </wp:positionV>
              <wp:extent cx="6448425"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5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"/>
          </w:pict>
        </mc:Fallback>
      </mc:AlternateContent>
    </w:r>
    <w:r w:rsidR="007655D7">
      <w:rPr>
        <w:rFonts w:cs="Arial"/>
        <w:sz w:val="20"/>
      </w:rPr>
      <w:t>Scrap Metal</w:t>
    </w:r>
    <w:r w:rsidR="006C0A79">
      <w:rPr>
        <w:rFonts w:cs="Arial"/>
        <w:sz w:val="20"/>
      </w:rPr>
      <w:t xml:space="preserve"> </w:t>
    </w:r>
    <w:r>
      <w:rPr>
        <w:rFonts w:cs="Arial"/>
        <w:sz w:val="20"/>
      </w:rPr>
      <w:t>•</w:t>
    </w:r>
    <w:r>
      <w:rPr>
        <w:rFonts w:ascii="Arial Narrow" w:hAnsi="Arial Narrow" w:cs="Arial"/>
        <w:sz w:val="20"/>
      </w:rPr>
      <w:t xml:space="preserve"> rev. </w:t>
    </w:r>
    <w:r w:rsidR="00E35A62">
      <w:rPr>
        <w:rFonts w:ascii="Arial Narrow" w:hAnsi="Arial Narrow" w:cs="Arial"/>
        <w:sz w:val="20"/>
      </w:rPr>
      <w:t>11</w:t>
    </w:r>
    <w:r>
      <w:rPr>
        <w:rFonts w:ascii="Arial Narrow" w:hAnsi="Arial Narrow" w:cs="Arial"/>
        <w:sz w:val="20"/>
      </w:rPr>
      <w:t>/20</w:t>
    </w:r>
    <w:r w:rsidR="00E35A62">
      <w:rPr>
        <w:rFonts w:ascii="Arial Narrow" w:hAnsi="Arial Narrow" w:cs="Arial"/>
        <w:sz w:val="20"/>
      </w:rPr>
      <w:t>13</w:t>
    </w:r>
    <w:r>
      <w:rPr>
        <w:rFonts w:ascii="Arial Narrow" w:hAnsi="Arial Narrow" w:cs="Arial"/>
        <w:sz w:val="20"/>
      </w:rPr>
      <w:t xml:space="preserve">   </w:t>
    </w:r>
    <w:hyperlink r:id="rId1" w:history="1">
      <w:r w:rsidRPr="00734234">
        <w:rPr>
          <w:rStyle w:val="Hyperlink"/>
          <w:rFonts w:ascii="Arial Narrow" w:hAnsi="Arial Narrow" w:cs="Arial"/>
          <w:sz w:val="20"/>
        </w:rPr>
        <w:t>http://www.anr.state.vt.us/dec/ead/sbcap/resources.htm</w:t>
      </w:r>
    </w:hyperlink>
    <w:r>
      <w:rPr>
        <w:rFonts w:ascii="Arial Narrow" w:hAnsi="Arial Narrow" w:cs="Arial"/>
        <w:sz w:val="20"/>
      </w:rPr>
      <w:t xml:space="preserve"> </w:t>
    </w:r>
    <w:r>
      <w:rPr>
        <w:rFonts w:ascii="Arial Narrow" w:hAnsi="Arial Narrow" w:cs="Arial"/>
        <w:sz w:val="20"/>
      </w:rPr>
      <w:tab/>
    </w:r>
    <w:r>
      <w:rPr>
        <w:rFonts w:ascii="Arial Narrow" w:hAnsi="Arial Narrow" w:cs="Arial"/>
        <w:sz w:val="20"/>
      </w:rPr>
      <w:tab/>
      <w:t xml:space="preserve">• </w:t>
    </w:r>
    <w:r>
      <w:rPr>
        <w:rStyle w:val="PageNumber"/>
        <w:rFonts w:ascii="Arial Narrow" w:hAnsi="Arial Narrow"/>
        <w:sz w:val="20"/>
      </w:rPr>
      <w:fldChar w:fldCharType="begin"/>
    </w:r>
    <w:r>
      <w:rPr>
        <w:rStyle w:val="PageNumber"/>
        <w:rFonts w:ascii="Arial Narrow" w:hAnsi="Arial Narrow"/>
        <w:sz w:val="20"/>
      </w:rPr>
      <w:instrText xml:space="preserve"> PAGE </w:instrText>
    </w:r>
    <w:r>
      <w:rPr>
        <w:rStyle w:val="PageNumber"/>
        <w:rFonts w:ascii="Arial Narrow" w:hAnsi="Arial Narrow"/>
        <w:sz w:val="20"/>
      </w:rPr>
      <w:fldChar w:fldCharType="separate"/>
    </w:r>
    <w:r w:rsidR="00E35A62">
      <w:rPr>
        <w:rStyle w:val="PageNumber"/>
        <w:rFonts w:ascii="Arial Narrow" w:hAnsi="Arial Narrow"/>
        <w:noProof/>
        <w:sz w:val="20"/>
      </w:rPr>
      <w:t>1</w:t>
    </w:r>
    <w:r>
      <w:rPr>
        <w:rStyle w:val="PageNumber"/>
        <w:rFonts w:ascii="Arial Narrow" w:hAnsi="Arial Narrow"/>
        <w:sz w:val="20"/>
      </w:rPr>
      <w:fldChar w:fldCharType="end"/>
    </w:r>
    <w:r>
      <w:rPr>
        <w:rStyle w:val="PageNumber"/>
        <w:rFonts w:ascii="Arial Narrow" w:hAnsi="Arial Narrow"/>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NUMPAGES </w:instrText>
    </w:r>
    <w:r>
      <w:rPr>
        <w:rStyle w:val="PageNumber"/>
        <w:rFonts w:ascii="Arial Narrow" w:hAnsi="Arial Narrow"/>
        <w:sz w:val="20"/>
      </w:rPr>
      <w:fldChar w:fldCharType="separate"/>
    </w:r>
    <w:r w:rsidR="00E35A62">
      <w:rPr>
        <w:rStyle w:val="PageNumber"/>
        <w:rFonts w:ascii="Arial Narrow" w:hAnsi="Arial Narrow"/>
        <w:noProof/>
        <w:sz w:val="20"/>
      </w:rPr>
      <w:t>2</w:t>
    </w:r>
    <w:r>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B8" w:rsidRDefault="00B174B8">
      <w:r>
        <w:separator/>
      </w:r>
    </w:p>
  </w:footnote>
  <w:footnote w:type="continuationSeparator" w:id="0">
    <w:p w:rsidR="00B174B8" w:rsidRDefault="00B17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B8"/>
    <w:rsid w:val="00054EE7"/>
    <w:rsid w:val="001D32E2"/>
    <w:rsid w:val="002C13D3"/>
    <w:rsid w:val="004063B6"/>
    <w:rsid w:val="004512BC"/>
    <w:rsid w:val="006C0A79"/>
    <w:rsid w:val="007655D7"/>
    <w:rsid w:val="00A02828"/>
    <w:rsid w:val="00B174B8"/>
    <w:rsid w:val="00BB7662"/>
    <w:rsid w:val="00E3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216"/>
    </w:pPr>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3">
    <w:name w:val="heading 3"/>
    <w:basedOn w:val="Normal"/>
    <w:next w:val="Normal"/>
    <w:qFormat/>
    <w:pPr>
      <w:keepNext/>
      <w:spacing w:before="240" w:after="60"/>
      <w:outlineLvl w:val="2"/>
    </w:pPr>
    <w:rPr>
      <w:rFonts w:ascii="Arial Narrow" w:hAnsi="Arial Narrow" w:cs="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actSheetTitle">
    <w:name w:val="FactSheetTitle"/>
    <w:basedOn w:val="Heading1"/>
    <w:next w:val="Normal"/>
    <w:pPr>
      <w:jc w:val="center"/>
    </w:pPr>
    <w:rPr>
      <w:rFonts w:ascii="Arial Narrow" w:hAnsi="Arial Narrow"/>
      <w:sz w:val="40"/>
    </w:r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customStyle="1" w:styleId="Default">
    <w:name w:val="Default"/>
    <w:rsid w:val="00BB7662"/>
    <w:pPr>
      <w:autoSpaceDE w:val="0"/>
      <w:autoSpaceDN w:val="0"/>
      <w:adjustRightInd w:val="0"/>
    </w:pPr>
    <w:rPr>
      <w:rFonts w:ascii="OBGPE P+ Garamond" w:eastAsiaTheme="minorEastAsia" w:hAnsi="OBGPE P+ Garamond" w:cs="OBGPE P+ Garamond"/>
      <w:color w:val="000000"/>
      <w:sz w:val="24"/>
      <w:szCs w:val="24"/>
    </w:rPr>
  </w:style>
  <w:style w:type="paragraph" w:styleId="BalloonText">
    <w:name w:val="Balloon Text"/>
    <w:basedOn w:val="Normal"/>
    <w:link w:val="BalloonTextChar"/>
    <w:uiPriority w:val="99"/>
    <w:semiHidden/>
    <w:unhideWhenUsed/>
    <w:rsid w:val="002C13D3"/>
    <w:rPr>
      <w:rFonts w:ascii="Tahoma" w:hAnsi="Tahoma" w:cs="Tahoma"/>
      <w:sz w:val="16"/>
      <w:szCs w:val="16"/>
    </w:rPr>
  </w:style>
  <w:style w:type="character" w:customStyle="1" w:styleId="BalloonTextChar">
    <w:name w:val="Balloon Text Char"/>
    <w:basedOn w:val="DefaultParagraphFont"/>
    <w:link w:val="BalloonText"/>
    <w:uiPriority w:val="99"/>
    <w:semiHidden/>
    <w:rsid w:val="002C1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216"/>
    </w:pPr>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3">
    <w:name w:val="heading 3"/>
    <w:basedOn w:val="Normal"/>
    <w:next w:val="Normal"/>
    <w:qFormat/>
    <w:pPr>
      <w:keepNext/>
      <w:spacing w:before="240" w:after="60"/>
      <w:outlineLvl w:val="2"/>
    </w:pPr>
    <w:rPr>
      <w:rFonts w:ascii="Arial Narrow" w:hAnsi="Arial Narrow" w:cs="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actSheetTitle">
    <w:name w:val="FactSheetTitle"/>
    <w:basedOn w:val="Heading1"/>
    <w:next w:val="Normal"/>
    <w:pPr>
      <w:jc w:val="center"/>
    </w:pPr>
    <w:rPr>
      <w:rFonts w:ascii="Arial Narrow" w:hAnsi="Arial Narrow"/>
      <w:sz w:val="40"/>
    </w:r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customStyle="1" w:styleId="Default">
    <w:name w:val="Default"/>
    <w:rsid w:val="00BB7662"/>
    <w:pPr>
      <w:autoSpaceDE w:val="0"/>
      <w:autoSpaceDN w:val="0"/>
      <w:adjustRightInd w:val="0"/>
    </w:pPr>
    <w:rPr>
      <w:rFonts w:ascii="OBGPE P+ Garamond" w:eastAsiaTheme="minorEastAsia" w:hAnsi="OBGPE P+ Garamond" w:cs="OBGPE P+ Garamond"/>
      <w:color w:val="000000"/>
      <w:sz w:val="24"/>
      <w:szCs w:val="24"/>
    </w:rPr>
  </w:style>
  <w:style w:type="paragraph" w:styleId="BalloonText">
    <w:name w:val="Balloon Text"/>
    <w:basedOn w:val="Normal"/>
    <w:link w:val="BalloonTextChar"/>
    <w:uiPriority w:val="99"/>
    <w:semiHidden/>
    <w:unhideWhenUsed/>
    <w:rsid w:val="002C13D3"/>
    <w:rPr>
      <w:rFonts w:ascii="Tahoma" w:hAnsi="Tahoma" w:cs="Tahoma"/>
      <w:sz w:val="16"/>
      <w:szCs w:val="16"/>
    </w:rPr>
  </w:style>
  <w:style w:type="character" w:customStyle="1" w:styleId="BalloonTextChar">
    <w:name w:val="Balloon Text Char"/>
    <w:basedOn w:val="DefaultParagraphFont"/>
    <w:link w:val="BalloonText"/>
    <w:uiPriority w:val="99"/>
    <w:semiHidden/>
    <w:rsid w:val="002C1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r.state.vt.us/dec/ead/sbcap/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Environmental Fact Sheet</vt:lpstr>
    </vt:vector>
  </TitlesOfParts>
  <Company>VTDEC</Company>
  <LinksUpToDate>false</LinksUpToDate>
  <CharactersWithSpaces>3338</CharactersWithSpaces>
  <SharedDoc>false</SharedDoc>
  <HLinks>
    <vt:vector size="12" baseType="variant">
      <vt:variant>
        <vt:i4>917575</vt:i4>
      </vt:variant>
      <vt:variant>
        <vt:i4>3</vt:i4>
      </vt:variant>
      <vt:variant>
        <vt:i4>0</vt:i4>
      </vt:variant>
      <vt:variant>
        <vt:i4>5</vt:i4>
      </vt:variant>
      <vt:variant>
        <vt:lpwstr>http://www.anr.state.vt.us/dec/factsheethome</vt:lpwstr>
      </vt:variant>
      <vt:variant>
        <vt:lpwstr/>
      </vt:variant>
      <vt:variant>
        <vt:i4>15</vt:i4>
      </vt:variant>
      <vt:variant>
        <vt:i4>-1</vt:i4>
      </vt:variant>
      <vt:variant>
        <vt:i4>1026</vt:i4>
      </vt:variant>
      <vt:variant>
        <vt:i4>1</vt:i4>
      </vt:variant>
      <vt:variant>
        <vt:lpwstr>D:\MyFiles\wp\FactSheets\DEC_logo_lzw.tif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 Sheet</dc:title>
  <dc:creator>STAFF</dc:creator>
  <cp:lastModifiedBy>STAFF</cp:lastModifiedBy>
  <cp:revision>6</cp:revision>
  <cp:lastPrinted>2012-10-31T17:32:00Z</cp:lastPrinted>
  <dcterms:created xsi:type="dcterms:W3CDTF">2012-10-31T17:23:00Z</dcterms:created>
  <dcterms:modified xsi:type="dcterms:W3CDTF">2013-11-20T15:03:00Z</dcterms:modified>
</cp:coreProperties>
</file>